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C6577" w14:textId="77777777" w:rsidR="001A33EF" w:rsidRPr="001E1010" w:rsidRDefault="001A33EF" w:rsidP="001E1010">
      <w:pPr>
        <w:pStyle w:val="Para11"/>
        <w:suppressAutoHyphens/>
        <w:spacing w:beforeLines="0" w:after="0" w:line="240" w:lineRule="auto"/>
        <w:jc w:val="both"/>
        <w:rPr>
          <w:rFonts w:ascii="Verdana" w:hAnsi="Verdana"/>
          <w:bCs w:val="0"/>
          <w:smallCaps w:val="0"/>
          <w:sz w:val="32"/>
        </w:rPr>
      </w:pPr>
      <w:bookmarkStart w:id="0" w:name="Top_of_Amber_and_the_Amberites_x"/>
      <w:bookmarkStart w:id="1" w:name="Amber_and_the_Amberites__Combat"/>
      <w:r w:rsidRPr="001E1010">
        <w:rPr>
          <w:rFonts w:ascii="Verdana" w:hAnsi="Verdana"/>
          <w:bCs w:val="0"/>
          <w:smallCaps w:val="0"/>
          <w:sz w:val="32"/>
        </w:rPr>
        <w:t>Amber and the Amberites</w:t>
      </w:r>
      <w:bookmarkEnd w:id="0"/>
      <w:bookmarkEnd w:id="1"/>
    </w:p>
    <w:p w14:paraId="20729D74" w14:textId="3E54E966" w:rsidR="00F60234" w:rsidRPr="001E1010" w:rsidRDefault="00F60234" w:rsidP="001E1010">
      <w:pPr>
        <w:pStyle w:val="Para02"/>
        <w:suppressAutoHyphens/>
        <w:spacing w:line="240" w:lineRule="auto"/>
        <w:rPr>
          <w:rFonts w:ascii="Verdana" w:hAnsi="Verdana"/>
        </w:rPr>
      </w:pPr>
      <w:r w:rsidRPr="001E1010">
        <w:rPr>
          <w:rFonts w:ascii="Verdana" w:hAnsi="Verdana"/>
        </w:rPr>
        <w:t>Roger Zelazny</w:t>
      </w:r>
    </w:p>
    <w:p w14:paraId="287DB4E8" w14:textId="77777777" w:rsidR="00F60234" w:rsidRPr="001E1010" w:rsidRDefault="00F60234" w:rsidP="001E1010">
      <w:pPr>
        <w:pStyle w:val="Para02"/>
        <w:suppressAutoHyphens/>
        <w:spacing w:line="240" w:lineRule="auto"/>
        <w:ind w:firstLine="283"/>
        <w:rPr>
          <w:rFonts w:ascii="Verdana" w:hAnsi="Verdana"/>
          <w:sz w:val="20"/>
        </w:rPr>
      </w:pPr>
    </w:p>
    <w:p w14:paraId="152AF3A7" w14:textId="680F27FB" w:rsidR="001A33EF" w:rsidRPr="001E1010" w:rsidRDefault="00F60234" w:rsidP="001E1010">
      <w:pPr>
        <w:pStyle w:val="Para02"/>
        <w:suppressAutoHyphens/>
        <w:spacing w:line="240" w:lineRule="auto"/>
        <w:ind w:firstLine="283"/>
        <w:rPr>
          <w:rFonts w:ascii="Verdana" w:hAnsi="Verdana"/>
          <w:sz w:val="20"/>
        </w:rPr>
      </w:pPr>
      <w:r w:rsidRPr="001E1010">
        <w:rPr>
          <w:rFonts w:ascii="Verdana" w:hAnsi="Verdana"/>
          <w:sz w:val="20"/>
        </w:rPr>
        <w:t>T</w:t>
      </w:r>
      <w:r w:rsidR="001A33EF" w:rsidRPr="001E1010">
        <w:rPr>
          <w:rFonts w:ascii="Verdana" w:hAnsi="Verdana"/>
          <w:sz w:val="20"/>
        </w:rPr>
        <w:t>his seems a good place to talk about the characters in the Amber series and their evolving relationships, since a number of them put in appearances in this book. I am often asked about the order of their birth and their parentage—matters capable of causing considerable confusion.</w:t>
      </w:r>
    </w:p>
    <w:p w14:paraId="2BD1FCE0" w14:textId="77777777" w:rsidR="001A33EF" w:rsidRPr="001E1010" w:rsidRDefault="001A33EF" w:rsidP="001E1010">
      <w:pPr>
        <w:suppressAutoHyphens/>
        <w:spacing w:after="0" w:line="240" w:lineRule="auto"/>
        <w:ind w:firstLine="283"/>
        <w:jc w:val="both"/>
        <w:rPr>
          <w:rFonts w:ascii="Verdana" w:hAnsi="Verdana"/>
          <w:color w:val="000000"/>
          <w:sz w:val="20"/>
        </w:rPr>
      </w:pPr>
      <w:r w:rsidRPr="001E1010">
        <w:rPr>
          <w:rFonts w:ascii="Verdana" w:hAnsi="Verdana"/>
          <w:color w:val="000000"/>
          <w:sz w:val="20"/>
        </w:rPr>
        <w:t>There are all manner of apocryphal stories with respect to the founding of Amber as an offshoot of the Courts of Chaos, and the descent of its ruling family from Dworkin of Chaos and the sacred Unicorn. The extent to which this genealogical statement describes an authentic event is unclear, in that Dworkin was insane for many years and the Unicorn isn’t talking. Whatever the situation, Oberon, the immortal King of Amber, was referred to as “son of Dworkin” and also as “son of the Unicorn.”</w:t>
      </w:r>
    </w:p>
    <w:p w14:paraId="31DEE17C" w14:textId="77777777" w:rsidR="001A33EF" w:rsidRPr="001E1010" w:rsidRDefault="001A33EF" w:rsidP="001E1010">
      <w:pPr>
        <w:suppressAutoHyphens/>
        <w:spacing w:after="0" w:line="240" w:lineRule="auto"/>
        <w:ind w:firstLine="283"/>
        <w:jc w:val="both"/>
        <w:rPr>
          <w:rFonts w:ascii="Verdana" w:hAnsi="Verdana"/>
          <w:color w:val="000000"/>
          <w:sz w:val="20"/>
        </w:rPr>
      </w:pPr>
      <w:r w:rsidRPr="001E1010">
        <w:rPr>
          <w:rFonts w:ascii="Verdana" w:hAnsi="Verdana"/>
          <w:color w:val="000000"/>
          <w:sz w:val="20"/>
        </w:rPr>
        <w:t xml:space="preserve">Over the centuries Oberon married many times and also had many mistresses as well as numerous passing liaisons, leading to a large number of offspring as long-lived as himself. It has been speculated by Court philosophers that Henry of Navarre was an Earth-shadow of Oberon, and that the Court itself may well have cast particularly strong shadows into Merovingian times. (Consider Gregory of Tours’ </w:t>
      </w:r>
      <w:r w:rsidRPr="001E1010">
        <w:rPr>
          <w:rStyle w:val="00Text"/>
          <w:rFonts w:ascii="Verdana" w:hAnsi="Verdana"/>
          <w:color w:val="000000"/>
          <w:sz w:val="20"/>
        </w:rPr>
        <w:t>History of the Franks</w:t>
      </w:r>
      <w:r w:rsidRPr="001E1010">
        <w:rPr>
          <w:rFonts w:ascii="Verdana" w:hAnsi="Verdana"/>
          <w:color w:val="000000"/>
          <w:sz w:val="20"/>
        </w:rPr>
        <w:t>.)</w:t>
      </w:r>
    </w:p>
    <w:p w14:paraId="4E7D3028" w14:textId="77777777" w:rsidR="001A33EF" w:rsidRPr="001E1010" w:rsidRDefault="001A33EF" w:rsidP="001E1010">
      <w:pPr>
        <w:suppressAutoHyphens/>
        <w:spacing w:after="0" w:line="240" w:lineRule="auto"/>
        <w:ind w:firstLine="283"/>
        <w:jc w:val="both"/>
        <w:rPr>
          <w:rFonts w:ascii="Verdana" w:hAnsi="Verdana"/>
          <w:color w:val="000000"/>
          <w:sz w:val="20"/>
        </w:rPr>
      </w:pPr>
      <w:r w:rsidRPr="001E1010">
        <w:rPr>
          <w:rFonts w:ascii="Verdana" w:hAnsi="Verdana"/>
          <w:color w:val="000000"/>
          <w:sz w:val="20"/>
        </w:rPr>
        <w:t xml:space="preserve">At any rate, there is a section in the third Amber novel, </w:t>
      </w:r>
      <w:r w:rsidRPr="001E1010">
        <w:rPr>
          <w:rStyle w:val="00Text"/>
          <w:rFonts w:ascii="Verdana" w:hAnsi="Verdana"/>
          <w:color w:val="000000"/>
          <w:sz w:val="20"/>
        </w:rPr>
        <w:t>Sign of the Unicorn</w:t>
      </w:r>
      <w:r w:rsidRPr="001E1010">
        <w:rPr>
          <w:rFonts w:ascii="Verdana" w:hAnsi="Verdana"/>
          <w:color w:val="000000"/>
          <w:sz w:val="20"/>
        </w:rPr>
        <w:t>, where Oberon in his disguise as Ganelon asks Corwin to explain the succession, hoping better to understand his children’s obviously conflicting feelings on the matter. Corwin says:</w:t>
      </w:r>
    </w:p>
    <w:p w14:paraId="33AD4DC4" w14:textId="77777777" w:rsidR="001A33EF" w:rsidRPr="001E1010" w:rsidRDefault="001A33EF" w:rsidP="001E1010">
      <w:pPr>
        <w:pStyle w:val="Para45"/>
        <w:suppressAutoHyphens/>
        <w:spacing w:beforeLines="0" w:line="240" w:lineRule="auto"/>
        <w:ind w:leftChars="0" w:left="0" w:rightChars="0" w:right="0" w:firstLine="283"/>
        <w:rPr>
          <w:rFonts w:ascii="Verdana" w:hAnsi="Verdana"/>
          <w:sz w:val="20"/>
        </w:rPr>
      </w:pPr>
      <w:r w:rsidRPr="001E1010">
        <w:rPr>
          <w:rFonts w:ascii="Verdana" w:hAnsi="Verdana"/>
          <w:sz w:val="20"/>
        </w:rPr>
        <w:t>“…Benedict is the eldest. His mother was Cymnea. She bore Dad two other sons, also—Osric and Finndo. Then—how does one put these things?—Faiella bore Eric. After that, Dad found some defect in his marriage with Cymnea and had it dissolved—</w:t>
      </w:r>
      <w:r w:rsidRPr="001E1010">
        <w:rPr>
          <w:rStyle w:val="00Text"/>
          <w:rFonts w:ascii="Verdana" w:hAnsi="Verdana"/>
          <w:sz w:val="20"/>
        </w:rPr>
        <w:t>ab initio</w:t>
      </w:r>
      <w:r w:rsidRPr="001E1010">
        <w:rPr>
          <w:rFonts w:ascii="Verdana" w:hAnsi="Verdana"/>
          <w:sz w:val="20"/>
        </w:rPr>
        <w:t>, as they would say in my old shadow—from the beginning. Neat trick, that. But he was the king.”</w:t>
      </w:r>
    </w:p>
    <w:p w14:paraId="1A8D2CE0" w14:textId="77777777" w:rsidR="001A33EF" w:rsidRPr="001E1010" w:rsidRDefault="001A33EF" w:rsidP="001E1010">
      <w:pPr>
        <w:pStyle w:val="Para19"/>
        <w:suppressAutoHyphens/>
        <w:spacing w:line="240" w:lineRule="auto"/>
        <w:ind w:leftChars="0" w:left="0" w:rightChars="0" w:right="0" w:firstLineChars="0" w:firstLine="283"/>
        <w:rPr>
          <w:rFonts w:ascii="Verdana" w:hAnsi="Verdana"/>
          <w:sz w:val="20"/>
        </w:rPr>
      </w:pPr>
      <w:r w:rsidRPr="001E1010">
        <w:rPr>
          <w:rFonts w:ascii="Verdana" w:hAnsi="Verdana"/>
          <w:sz w:val="20"/>
        </w:rPr>
        <w:t>“Didn’t that make all of them illegitimate?”</w:t>
      </w:r>
    </w:p>
    <w:p w14:paraId="34FF4A98" w14:textId="77777777" w:rsidR="001A33EF" w:rsidRPr="001E1010" w:rsidRDefault="001A33EF" w:rsidP="001E1010">
      <w:pPr>
        <w:pStyle w:val="Para19"/>
        <w:suppressAutoHyphens/>
        <w:spacing w:line="240" w:lineRule="auto"/>
        <w:ind w:leftChars="0" w:left="0" w:rightChars="0" w:right="0" w:firstLineChars="0" w:firstLine="283"/>
        <w:rPr>
          <w:rFonts w:ascii="Verdana" w:hAnsi="Verdana"/>
          <w:sz w:val="20"/>
        </w:rPr>
      </w:pPr>
      <w:r w:rsidRPr="001E1010">
        <w:rPr>
          <w:rFonts w:ascii="Verdana" w:hAnsi="Verdana"/>
          <w:sz w:val="20"/>
        </w:rPr>
        <w:t>“Well, it left their status less certain. Osric and Finndo were more than a little irritated, as I understand it, but they died shortly thereafter. Benedict was either less irritated or more politic about the entire affair. He never raised a fuss. Dad then married Faiella.”</w:t>
      </w:r>
    </w:p>
    <w:p w14:paraId="40DD6C0E" w14:textId="77777777" w:rsidR="001A33EF" w:rsidRPr="001E1010" w:rsidRDefault="001A33EF" w:rsidP="001E1010">
      <w:pPr>
        <w:pStyle w:val="Para19"/>
        <w:suppressAutoHyphens/>
        <w:spacing w:line="240" w:lineRule="auto"/>
        <w:ind w:leftChars="0" w:left="0" w:rightChars="0" w:right="0" w:firstLineChars="0" w:firstLine="283"/>
        <w:rPr>
          <w:rFonts w:ascii="Verdana" w:hAnsi="Verdana"/>
          <w:sz w:val="20"/>
        </w:rPr>
      </w:pPr>
      <w:r w:rsidRPr="001E1010">
        <w:rPr>
          <w:rFonts w:ascii="Verdana" w:hAnsi="Verdana"/>
          <w:sz w:val="20"/>
        </w:rPr>
        <w:t>“And that made Eric legitimate?”</w:t>
      </w:r>
    </w:p>
    <w:p w14:paraId="09872FD4" w14:textId="77777777" w:rsidR="001A33EF" w:rsidRPr="001E1010" w:rsidRDefault="001A33EF" w:rsidP="001E1010">
      <w:pPr>
        <w:pStyle w:val="Para19"/>
        <w:suppressAutoHyphens/>
        <w:spacing w:line="240" w:lineRule="auto"/>
        <w:ind w:leftChars="0" w:left="0" w:rightChars="0" w:right="0" w:firstLineChars="0" w:firstLine="283"/>
        <w:rPr>
          <w:rFonts w:ascii="Verdana" w:hAnsi="Verdana"/>
          <w:sz w:val="20"/>
        </w:rPr>
      </w:pPr>
      <w:r w:rsidRPr="001E1010">
        <w:rPr>
          <w:rFonts w:ascii="Verdana" w:hAnsi="Verdana"/>
          <w:sz w:val="20"/>
        </w:rPr>
        <w:t>“It would have, if he had acknowledged Eric as his son. He treated him as if he were, but he never did anything formal in that regard. It involved the smoothing-over process with Cymnea’s family, which had become a bit stronger around that time.”</w:t>
      </w:r>
    </w:p>
    <w:p w14:paraId="22428A38" w14:textId="77777777" w:rsidR="001A33EF" w:rsidRPr="001E1010" w:rsidRDefault="001A33EF" w:rsidP="001E1010">
      <w:pPr>
        <w:pStyle w:val="Para19"/>
        <w:suppressAutoHyphens/>
        <w:spacing w:line="240" w:lineRule="auto"/>
        <w:ind w:leftChars="0" w:left="0" w:rightChars="0" w:right="0" w:firstLineChars="0" w:firstLine="283"/>
        <w:rPr>
          <w:rFonts w:ascii="Verdana" w:hAnsi="Verdana"/>
          <w:sz w:val="20"/>
        </w:rPr>
      </w:pPr>
      <w:r w:rsidRPr="001E1010">
        <w:rPr>
          <w:rFonts w:ascii="Verdana" w:hAnsi="Verdana"/>
          <w:sz w:val="20"/>
        </w:rPr>
        <w:t>“Still, if he treated him as his own…”</w:t>
      </w:r>
    </w:p>
    <w:p w14:paraId="6DBD54A4" w14:textId="77777777" w:rsidR="001A33EF" w:rsidRPr="001E1010" w:rsidRDefault="001A33EF" w:rsidP="001E1010">
      <w:pPr>
        <w:pStyle w:val="Para19"/>
        <w:suppressAutoHyphens/>
        <w:spacing w:line="240" w:lineRule="auto"/>
        <w:ind w:leftChars="0" w:left="0" w:rightChars="0" w:right="0" w:firstLineChars="0" w:firstLine="283"/>
        <w:rPr>
          <w:rFonts w:ascii="Verdana" w:hAnsi="Verdana"/>
          <w:sz w:val="20"/>
        </w:rPr>
      </w:pPr>
      <w:r w:rsidRPr="001E1010">
        <w:rPr>
          <w:rFonts w:ascii="Verdana" w:hAnsi="Verdana"/>
          <w:sz w:val="20"/>
        </w:rPr>
        <w:t xml:space="preserve">“Ah! But he later </w:t>
      </w:r>
      <w:r w:rsidRPr="001E1010">
        <w:rPr>
          <w:rStyle w:val="00Text"/>
          <w:rFonts w:ascii="Verdana" w:hAnsi="Verdana"/>
          <w:sz w:val="20"/>
        </w:rPr>
        <w:t>did</w:t>
      </w:r>
      <w:r w:rsidRPr="001E1010">
        <w:rPr>
          <w:rFonts w:ascii="Verdana" w:hAnsi="Verdana"/>
          <w:sz w:val="20"/>
        </w:rPr>
        <w:t xml:space="preserve"> acknowledge Llewella formally. She was born out of wedlock, but he decided to recognize her, poor girl. All of Eric’s supporters hated her for its effect on his status. Anyway, Faiella was later to become my mother. I was born safely in wedlock, making me the first with a clean claim on the throne. Talk to one of the others and you may get a different line of reasoning, but those are the facts it will have to be based on…”</w:t>
      </w:r>
    </w:p>
    <w:p w14:paraId="136510AA" w14:textId="77777777" w:rsidR="001A33EF" w:rsidRPr="001E1010" w:rsidRDefault="001A33EF" w:rsidP="001E1010">
      <w:pPr>
        <w:pStyle w:val="Para19"/>
        <w:suppressAutoHyphens/>
        <w:spacing w:line="240" w:lineRule="auto"/>
        <w:ind w:leftChars="0" w:left="0" w:rightChars="0" w:right="0" w:firstLineChars="0" w:firstLine="283"/>
        <w:rPr>
          <w:rFonts w:ascii="Verdana" w:hAnsi="Verdana"/>
          <w:sz w:val="20"/>
        </w:rPr>
      </w:pPr>
      <w:r w:rsidRPr="001E1010">
        <w:rPr>
          <w:rFonts w:ascii="Verdana" w:hAnsi="Verdana"/>
          <w:sz w:val="20"/>
        </w:rPr>
        <w:t>…</w:t>
      </w:r>
    </w:p>
    <w:p w14:paraId="273D119E" w14:textId="77777777" w:rsidR="001A33EF" w:rsidRPr="001E1010" w:rsidRDefault="001A33EF" w:rsidP="001E1010">
      <w:pPr>
        <w:pStyle w:val="Para19"/>
        <w:suppressAutoHyphens/>
        <w:spacing w:line="240" w:lineRule="auto"/>
        <w:ind w:leftChars="0" w:left="0" w:rightChars="0" w:right="0" w:firstLineChars="0" w:firstLine="283"/>
        <w:rPr>
          <w:rFonts w:ascii="Verdana" w:hAnsi="Verdana"/>
          <w:sz w:val="20"/>
        </w:rPr>
      </w:pPr>
      <w:r w:rsidRPr="001E1010">
        <w:rPr>
          <w:rFonts w:ascii="Verdana" w:hAnsi="Verdana"/>
          <w:sz w:val="20"/>
        </w:rPr>
        <w:t>“Who is next? That is to say, if anything were to happen to you?”</w:t>
      </w:r>
    </w:p>
    <w:p w14:paraId="6CD9954A" w14:textId="77777777" w:rsidR="001A33EF" w:rsidRPr="001E1010" w:rsidRDefault="001A33EF" w:rsidP="001E1010">
      <w:pPr>
        <w:pStyle w:val="Para19"/>
        <w:suppressAutoHyphens/>
        <w:spacing w:line="240" w:lineRule="auto"/>
        <w:ind w:leftChars="0" w:left="0" w:rightChars="0" w:right="0" w:firstLineChars="0" w:firstLine="283"/>
        <w:rPr>
          <w:rFonts w:ascii="Verdana" w:hAnsi="Verdana"/>
          <w:sz w:val="20"/>
        </w:rPr>
      </w:pPr>
      <w:r w:rsidRPr="001E1010">
        <w:rPr>
          <w:rFonts w:ascii="Verdana" w:hAnsi="Verdana"/>
          <w:sz w:val="20"/>
        </w:rPr>
        <w:t>I shook my head.</w:t>
      </w:r>
    </w:p>
    <w:p w14:paraId="72412F3E" w14:textId="77777777" w:rsidR="001A33EF" w:rsidRPr="001E1010" w:rsidRDefault="001A33EF" w:rsidP="001E1010">
      <w:pPr>
        <w:pStyle w:val="Para19"/>
        <w:suppressAutoHyphens/>
        <w:spacing w:line="240" w:lineRule="auto"/>
        <w:ind w:leftChars="0" w:left="0" w:rightChars="0" w:right="0" w:firstLineChars="0" w:firstLine="283"/>
        <w:rPr>
          <w:rFonts w:ascii="Verdana" w:hAnsi="Verdana"/>
          <w:sz w:val="20"/>
        </w:rPr>
      </w:pPr>
      <w:r w:rsidRPr="001E1010">
        <w:rPr>
          <w:rFonts w:ascii="Verdana" w:hAnsi="Verdana"/>
          <w:sz w:val="20"/>
        </w:rPr>
        <w:t>“It gets even more complicated there, now. Caine would have been next. With him dead, I see it as swinging over to Clarissa’s brood—the redheads. Bleys would have followed, then Brand.”</w:t>
      </w:r>
    </w:p>
    <w:p w14:paraId="49BE4500" w14:textId="77777777" w:rsidR="001A33EF" w:rsidRPr="001E1010" w:rsidRDefault="001A33EF" w:rsidP="001E1010">
      <w:pPr>
        <w:pStyle w:val="Para19"/>
        <w:suppressAutoHyphens/>
        <w:spacing w:line="240" w:lineRule="auto"/>
        <w:ind w:leftChars="0" w:left="0" w:rightChars="0" w:right="0" w:firstLineChars="0" w:firstLine="283"/>
        <w:rPr>
          <w:rFonts w:ascii="Verdana" w:hAnsi="Verdana"/>
          <w:sz w:val="20"/>
        </w:rPr>
      </w:pPr>
      <w:r w:rsidRPr="001E1010">
        <w:rPr>
          <w:rFonts w:ascii="Verdana" w:hAnsi="Verdana"/>
          <w:sz w:val="20"/>
        </w:rPr>
        <w:t>“Clarissa? What became of your mother?”</w:t>
      </w:r>
    </w:p>
    <w:p w14:paraId="2369E4FF" w14:textId="77777777" w:rsidR="001A33EF" w:rsidRPr="001E1010" w:rsidRDefault="001A33EF" w:rsidP="001E1010">
      <w:pPr>
        <w:pStyle w:val="Para19"/>
        <w:suppressAutoHyphens/>
        <w:spacing w:line="240" w:lineRule="auto"/>
        <w:ind w:leftChars="0" w:left="0" w:rightChars="0" w:right="0" w:firstLineChars="0" w:firstLine="283"/>
        <w:rPr>
          <w:rFonts w:ascii="Verdana" w:hAnsi="Verdana"/>
          <w:sz w:val="20"/>
        </w:rPr>
      </w:pPr>
      <w:r w:rsidRPr="001E1010">
        <w:rPr>
          <w:rFonts w:ascii="Verdana" w:hAnsi="Verdana"/>
          <w:sz w:val="20"/>
        </w:rPr>
        <w:t>“She died in childbirth. Deirdre was the child. Dad did not remarry for many years after mother’s death. When he did, it was a redheaded wench from a far southern shadow. I never liked her. He began feeling the same way after a time and started fooling around again. They had one reconciliation after Llewella’s birth in Rebma, and Brand was the result. When they were finally divorced, he recognized Llewella to spite Clarissa. At least, that is what I think happened.”</w:t>
      </w:r>
    </w:p>
    <w:p w14:paraId="3082D5DE" w14:textId="77777777" w:rsidR="001A33EF" w:rsidRPr="001E1010" w:rsidRDefault="001A33EF" w:rsidP="001E1010">
      <w:pPr>
        <w:pStyle w:val="Para19"/>
        <w:suppressAutoHyphens/>
        <w:spacing w:line="240" w:lineRule="auto"/>
        <w:ind w:leftChars="0" w:left="0" w:rightChars="0" w:right="0" w:firstLineChars="0" w:firstLine="283"/>
        <w:rPr>
          <w:rFonts w:ascii="Verdana" w:hAnsi="Verdana"/>
          <w:sz w:val="20"/>
        </w:rPr>
      </w:pPr>
      <w:r w:rsidRPr="001E1010">
        <w:rPr>
          <w:rFonts w:ascii="Verdana" w:hAnsi="Verdana"/>
          <w:sz w:val="20"/>
        </w:rPr>
        <w:t>“So you are not counting the ladies in the succession?”</w:t>
      </w:r>
    </w:p>
    <w:p w14:paraId="26536736" w14:textId="77777777" w:rsidR="001A33EF" w:rsidRPr="001E1010" w:rsidRDefault="001A33EF" w:rsidP="001E1010">
      <w:pPr>
        <w:pStyle w:val="Para22"/>
        <w:suppressAutoHyphens/>
        <w:spacing w:beforeLines="0" w:line="240" w:lineRule="auto"/>
        <w:ind w:firstLine="283"/>
        <w:rPr>
          <w:rFonts w:ascii="Verdana" w:hAnsi="Verdana"/>
          <w:sz w:val="20"/>
        </w:rPr>
      </w:pPr>
      <w:r w:rsidRPr="001E1010">
        <w:rPr>
          <w:rFonts w:ascii="Verdana" w:hAnsi="Verdana"/>
          <w:sz w:val="20"/>
        </w:rPr>
        <w:t>There follows a somewhat sexist negative remark, as he was not getting along well with all of his sisters at that point, then he works it out the rest of the way:</w:t>
      </w:r>
    </w:p>
    <w:p w14:paraId="68AB59FB" w14:textId="77777777" w:rsidR="001A33EF" w:rsidRPr="001E1010" w:rsidRDefault="001A33EF" w:rsidP="001E1010">
      <w:pPr>
        <w:pStyle w:val="Para45"/>
        <w:suppressAutoHyphens/>
        <w:spacing w:beforeLines="0" w:line="240" w:lineRule="auto"/>
        <w:ind w:leftChars="0" w:left="0" w:rightChars="0" w:right="0" w:firstLine="283"/>
        <w:rPr>
          <w:rFonts w:ascii="Verdana" w:hAnsi="Verdana"/>
          <w:sz w:val="20"/>
        </w:rPr>
      </w:pPr>
      <w:r w:rsidRPr="001E1010">
        <w:rPr>
          <w:rFonts w:ascii="Verdana" w:hAnsi="Verdana"/>
          <w:sz w:val="20"/>
        </w:rPr>
        <w:t xml:space="preserve">“…Fiona would precede Bleys and Llewella would follow him. After Clarissa’s crowd, it would swing over to Julian, Gèrard, and Random, in that order. Excuse me—count Flora </w:t>
      </w:r>
      <w:r w:rsidRPr="001E1010">
        <w:rPr>
          <w:rFonts w:ascii="Verdana" w:hAnsi="Verdana"/>
          <w:sz w:val="20"/>
        </w:rPr>
        <w:lastRenderedPageBreak/>
        <w:t>before Julian. The marriage data is even more involved, but no one will dispute the final order. Let it go at that.”</w:t>
      </w:r>
    </w:p>
    <w:p w14:paraId="10A7EA72" w14:textId="77777777" w:rsidR="001A33EF" w:rsidRPr="001E1010" w:rsidRDefault="001A33EF" w:rsidP="001E1010">
      <w:pPr>
        <w:pStyle w:val="Para22"/>
        <w:suppressAutoHyphens/>
        <w:spacing w:beforeLines="0" w:line="240" w:lineRule="auto"/>
        <w:ind w:firstLine="283"/>
        <w:rPr>
          <w:rFonts w:ascii="Verdana" w:hAnsi="Verdana"/>
          <w:sz w:val="20"/>
        </w:rPr>
      </w:pPr>
      <w:r w:rsidRPr="001E1010">
        <w:rPr>
          <w:rFonts w:ascii="Verdana" w:hAnsi="Verdana"/>
          <w:sz w:val="20"/>
        </w:rPr>
        <w:t>This has caused some confusion because in the fourth chapter of the first book—</w:t>
      </w:r>
      <w:r w:rsidRPr="001E1010">
        <w:rPr>
          <w:rStyle w:val="00Text"/>
          <w:rFonts w:ascii="Verdana" w:hAnsi="Verdana"/>
          <w:sz w:val="20"/>
        </w:rPr>
        <w:t>Nine Princes in Amber</w:t>
      </w:r>
      <w:r w:rsidRPr="001E1010">
        <w:rPr>
          <w:rFonts w:ascii="Verdana" w:hAnsi="Verdana"/>
          <w:sz w:val="20"/>
        </w:rPr>
        <w:t xml:space="preserve">—Corwin had said of Random, as they were driving back to Amber, “…I realized, with that, that we shared common parents, which I suddenly knew was not the case with me and Eric…” Well, it was too the case with him and Eric, and it wasn’t the case with him and Random. Merlin had every right to wonder as he did (in </w:t>
      </w:r>
      <w:r w:rsidRPr="001E1010">
        <w:rPr>
          <w:rStyle w:val="00Text"/>
          <w:rFonts w:ascii="Verdana" w:hAnsi="Verdana"/>
          <w:sz w:val="20"/>
        </w:rPr>
        <w:t>Sign of Chaos</w:t>
      </w:r>
      <w:r w:rsidRPr="001E1010">
        <w:rPr>
          <w:rFonts w:ascii="Verdana" w:hAnsi="Verdana"/>
          <w:sz w:val="20"/>
        </w:rPr>
        <w:t>) just how edited—either intentionally or unconsciously—his father’s tale might have been. I personally feel that because Corwin was still suffering from considerable amnesia and trauma at that point he indulged in some wishful thinking and actually believed it to be the case; i.e., he felt closer then to Random, who was helping him, and would rather be a half-brother than a full brother to Eric, whom he disliked.</w:t>
      </w:r>
    </w:p>
    <w:p w14:paraId="14D9DF59" w14:textId="1AF44ABF" w:rsidR="001A33EF" w:rsidRDefault="001A33EF" w:rsidP="001E1010">
      <w:pPr>
        <w:pStyle w:val="Para90"/>
        <w:suppressAutoHyphens/>
        <w:spacing w:afterLines="0" w:line="240" w:lineRule="auto"/>
        <w:ind w:firstLineChars="0" w:firstLine="283"/>
        <w:rPr>
          <w:rFonts w:ascii="Verdana" w:hAnsi="Verdana"/>
          <w:sz w:val="20"/>
        </w:rPr>
      </w:pPr>
      <w:r w:rsidRPr="001E1010">
        <w:rPr>
          <w:rFonts w:ascii="Verdana" w:hAnsi="Verdana"/>
          <w:sz w:val="20"/>
        </w:rPr>
        <w:t>Here is the proper listing of parents for various of the Amberites, and a few observations concerning the relationships. As I will explain shortly, however, it cannot be regarded as representing a proper chronological order:</w:t>
      </w:r>
    </w:p>
    <w:p w14:paraId="28E43191" w14:textId="77777777" w:rsidR="00750DD5" w:rsidRPr="001E1010" w:rsidRDefault="00750DD5" w:rsidP="001E1010">
      <w:pPr>
        <w:pStyle w:val="Para90"/>
        <w:suppressAutoHyphens/>
        <w:spacing w:afterLines="0" w:line="240" w:lineRule="auto"/>
        <w:ind w:firstLineChars="0" w:firstLine="283"/>
        <w:rPr>
          <w:rFonts w:ascii="Verdana" w:hAnsi="Verdana"/>
          <w:sz w:val="20"/>
        </w:rPr>
      </w:pPr>
    </w:p>
    <w:tbl>
      <w:tblPr>
        <w:tblW w:w="5000" w:type="pct"/>
        <w:tblCellMar>
          <w:left w:w="10" w:type="dxa"/>
          <w:right w:w="10" w:type="dxa"/>
        </w:tblCellMar>
        <w:tblLook w:val="0000" w:firstRow="0" w:lastRow="0" w:firstColumn="0" w:lastColumn="0" w:noHBand="0" w:noVBand="0"/>
      </w:tblPr>
      <w:tblGrid>
        <w:gridCol w:w="7700"/>
        <w:gridCol w:w="26"/>
        <w:gridCol w:w="1365"/>
      </w:tblGrid>
      <w:tr w:rsidR="001A33EF" w:rsidRPr="001E1010" w14:paraId="06CA5AA7" w14:textId="77777777" w:rsidTr="00750DD5">
        <w:tc>
          <w:tcPr>
            <w:tcW w:w="4235" w:type="pct"/>
            <w:vAlign w:val="center"/>
          </w:tcPr>
          <w:p w14:paraId="055A1B33" w14:textId="77777777" w:rsidR="001A33EF" w:rsidRPr="001E1010" w:rsidRDefault="001A33EF" w:rsidP="00750DD5">
            <w:pPr>
              <w:pStyle w:val="Para66"/>
              <w:suppressAutoHyphens/>
              <w:spacing w:line="240" w:lineRule="auto"/>
              <w:ind w:left="142" w:right="142"/>
              <w:jc w:val="both"/>
              <w:rPr>
                <w:rFonts w:ascii="Verdana" w:hAnsi="Verdana"/>
                <w:smallCaps w:val="0"/>
                <w:sz w:val="20"/>
              </w:rPr>
            </w:pPr>
            <w:r w:rsidRPr="001E1010">
              <w:rPr>
                <w:rFonts w:ascii="Verdana" w:hAnsi="Verdana"/>
                <w:smallCaps w:val="0"/>
                <w:sz w:val="20"/>
              </w:rPr>
              <w:t>mother</w:t>
            </w:r>
          </w:p>
        </w:tc>
        <w:tc>
          <w:tcPr>
            <w:tcW w:w="14" w:type="pct"/>
            <w:vAlign w:val="center"/>
          </w:tcPr>
          <w:p w14:paraId="6CD21A0A" w14:textId="77777777" w:rsidR="001A33EF" w:rsidRPr="001E1010" w:rsidRDefault="001A33EF" w:rsidP="00750DD5">
            <w:pPr>
              <w:pStyle w:val="Para18"/>
              <w:suppressAutoHyphens/>
              <w:spacing w:line="240" w:lineRule="auto"/>
              <w:ind w:left="142" w:right="142"/>
              <w:jc w:val="both"/>
              <w:rPr>
                <w:rFonts w:ascii="Verdana" w:hAnsi="Verdana"/>
                <w:sz w:val="20"/>
              </w:rPr>
            </w:pPr>
          </w:p>
        </w:tc>
        <w:tc>
          <w:tcPr>
            <w:tcW w:w="750" w:type="pct"/>
            <w:vAlign w:val="center"/>
          </w:tcPr>
          <w:p w14:paraId="533DD968" w14:textId="77777777" w:rsidR="001A33EF" w:rsidRPr="001E1010" w:rsidRDefault="001A33EF" w:rsidP="00750DD5">
            <w:pPr>
              <w:pStyle w:val="Para66"/>
              <w:suppressAutoHyphens/>
              <w:spacing w:line="240" w:lineRule="auto"/>
              <w:ind w:left="142" w:right="142"/>
              <w:jc w:val="both"/>
              <w:rPr>
                <w:rFonts w:ascii="Verdana" w:hAnsi="Verdana"/>
                <w:smallCaps w:val="0"/>
                <w:sz w:val="20"/>
              </w:rPr>
            </w:pPr>
            <w:r w:rsidRPr="001E1010">
              <w:rPr>
                <w:rFonts w:ascii="Verdana" w:hAnsi="Verdana"/>
                <w:smallCaps w:val="0"/>
                <w:sz w:val="20"/>
              </w:rPr>
              <w:t>offspring</w:t>
            </w:r>
            <w:r w:rsidRPr="001E1010">
              <w:rPr>
                <w:rStyle w:val="05Text"/>
                <w:rFonts w:ascii="Verdana" w:hAnsi="Verdana"/>
                <w:sz w:val="20"/>
              </w:rPr>
              <w:t xml:space="preserve"> </w:t>
            </w:r>
          </w:p>
        </w:tc>
      </w:tr>
      <w:tr w:rsidR="001A33EF" w:rsidRPr="001E1010" w14:paraId="71CC6C91" w14:textId="77777777" w:rsidTr="00750DD5">
        <w:tc>
          <w:tcPr>
            <w:tcW w:w="5000" w:type="pct"/>
            <w:gridSpan w:val="3"/>
            <w:vAlign w:val="center"/>
          </w:tcPr>
          <w:p w14:paraId="1C04736A" w14:textId="77777777" w:rsidR="001A33EF" w:rsidRPr="001E1010" w:rsidRDefault="001A33EF" w:rsidP="00750DD5">
            <w:pPr>
              <w:pStyle w:val="2Block"/>
              <w:suppressAutoHyphens/>
              <w:spacing w:beforeLines="0" w:afterLines="0" w:line="240" w:lineRule="auto"/>
              <w:ind w:left="142" w:right="142"/>
              <w:jc w:val="both"/>
              <w:rPr>
                <w:rFonts w:ascii="Verdana" w:hAnsi="Verdana"/>
                <w:color w:val="000000"/>
                <w:sz w:val="20"/>
              </w:rPr>
            </w:pPr>
          </w:p>
        </w:tc>
      </w:tr>
      <w:tr w:rsidR="001A33EF" w:rsidRPr="001E1010" w14:paraId="3E516D1D" w14:textId="77777777" w:rsidTr="00750DD5">
        <w:tc>
          <w:tcPr>
            <w:tcW w:w="4235" w:type="pct"/>
            <w:vAlign w:val="center"/>
          </w:tcPr>
          <w:p w14:paraId="4A6DE652" w14:textId="77777777" w:rsidR="001A33EF" w:rsidRPr="001E1010" w:rsidRDefault="001A33EF" w:rsidP="00750DD5">
            <w:pPr>
              <w:pStyle w:val="Para67"/>
              <w:suppressAutoHyphens/>
              <w:spacing w:line="240" w:lineRule="auto"/>
              <w:ind w:left="142" w:right="142"/>
              <w:jc w:val="both"/>
              <w:rPr>
                <w:rFonts w:ascii="Verdana" w:hAnsi="Verdana"/>
                <w:b w:val="0"/>
                <w:bCs w:val="0"/>
                <w:sz w:val="20"/>
              </w:rPr>
            </w:pPr>
            <w:r w:rsidRPr="001E1010">
              <w:rPr>
                <w:rFonts w:ascii="Verdana" w:hAnsi="Verdana"/>
                <w:b w:val="0"/>
                <w:bCs w:val="0"/>
                <w:sz w:val="20"/>
              </w:rPr>
              <w:t>Moins</w:t>
            </w:r>
          </w:p>
        </w:tc>
        <w:tc>
          <w:tcPr>
            <w:tcW w:w="14" w:type="pct"/>
            <w:vAlign w:val="center"/>
          </w:tcPr>
          <w:p w14:paraId="7529A423" w14:textId="77777777" w:rsidR="001A33EF" w:rsidRPr="001E1010" w:rsidRDefault="001A33EF" w:rsidP="00750DD5">
            <w:pPr>
              <w:pStyle w:val="Para18"/>
              <w:suppressAutoHyphens/>
              <w:spacing w:line="240" w:lineRule="auto"/>
              <w:ind w:left="142" w:right="142"/>
              <w:jc w:val="both"/>
              <w:rPr>
                <w:rFonts w:ascii="Verdana" w:hAnsi="Verdana"/>
                <w:sz w:val="20"/>
              </w:rPr>
            </w:pPr>
          </w:p>
        </w:tc>
        <w:tc>
          <w:tcPr>
            <w:tcW w:w="750" w:type="pct"/>
            <w:vAlign w:val="center"/>
          </w:tcPr>
          <w:p w14:paraId="598AD670" w14:textId="77777777" w:rsidR="001A33EF" w:rsidRPr="001E1010" w:rsidRDefault="001A33EF" w:rsidP="00750DD5">
            <w:pPr>
              <w:pStyle w:val="Para18"/>
              <w:suppressAutoHyphens/>
              <w:spacing w:line="240" w:lineRule="auto"/>
              <w:ind w:left="142" w:right="142"/>
              <w:jc w:val="both"/>
              <w:rPr>
                <w:rFonts w:ascii="Verdana" w:hAnsi="Verdana"/>
                <w:sz w:val="20"/>
              </w:rPr>
            </w:pPr>
            <w:r w:rsidRPr="001E1010">
              <w:rPr>
                <w:rFonts w:ascii="Verdana" w:hAnsi="Verdana"/>
                <w:sz w:val="20"/>
              </w:rPr>
              <w:t>Llewella</w:t>
            </w:r>
          </w:p>
        </w:tc>
      </w:tr>
      <w:tr w:rsidR="001A33EF" w:rsidRPr="001E1010" w14:paraId="5DEB7F80" w14:textId="77777777" w:rsidTr="00750DD5">
        <w:tc>
          <w:tcPr>
            <w:tcW w:w="5000" w:type="pct"/>
            <w:gridSpan w:val="3"/>
            <w:vAlign w:val="center"/>
          </w:tcPr>
          <w:p w14:paraId="54D3D6FD" w14:textId="77777777" w:rsidR="001A33EF" w:rsidRPr="001E1010" w:rsidRDefault="001A33EF" w:rsidP="00750DD5">
            <w:pPr>
              <w:pStyle w:val="2Block"/>
              <w:suppressAutoHyphens/>
              <w:spacing w:beforeLines="0" w:afterLines="0" w:line="240" w:lineRule="auto"/>
              <w:ind w:left="142" w:right="142"/>
              <w:jc w:val="both"/>
              <w:rPr>
                <w:rFonts w:ascii="Verdana" w:hAnsi="Verdana"/>
                <w:color w:val="000000"/>
                <w:sz w:val="20"/>
              </w:rPr>
            </w:pPr>
          </w:p>
        </w:tc>
      </w:tr>
      <w:tr w:rsidR="001A33EF" w:rsidRPr="001E1010" w14:paraId="5FF43F60" w14:textId="77777777" w:rsidTr="00750DD5">
        <w:tc>
          <w:tcPr>
            <w:tcW w:w="4235" w:type="pct"/>
            <w:vAlign w:val="center"/>
          </w:tcPr>
          <w:p w14:paraId="2E87384E" w14:textId="77777777" w:rsidR="001A33EF" w:rsidRPr="001E1010" w:rsidRDefault="001A33EF" w:rsidP="00750DD5">
            <w:pPr>
              <w:pStyle w:val="Para18"/>
              <w:suppressAutoHyphens/>
              <w:spacing w:line="240" w:lineRule="auto"/>
              <w:ind w:left="142" w:right="142"/>
              <w:jc w:val="both"/>
              <w:rPr>
                <w:rFonts w:ascii="Verdana" w:hAnsi="Verdana"/>
                <w:sz w:val="20"/>
              </w:rPr>
            </w:pPr>
            <w:r w:rsidRPr="001E1010">
              <w:rPr>
                <w:rStyle w:val="01Text"/>
                <w:rFonts w:ascii="Verdana" w:hAnsi="Verdana"/>
                <w:b w:val="0"/>
                <w:bCs w:val="0"/>
                <w:sz w:val="20"/>
              </w:rPr>
              <w:t>Rilga</w:t>
            </w:r>
            <w:r w:rsidRPr="001E1010">
              <w:rPr>
                <w:rFonts w:ascii="Verdana" w:hAnsi="Verdana"/>
                <w:sz w:val="20"/>
              </w:rPr>
              <w:t xml:space="preserve"> (aged more rapidly than many; retired to a Shrine of the Unicorn and spent her final years as something of a recluse) </w:t>
            </w:r>
          </w:p>
        </w:tc>
        <w:tc>
          <w:tcPr>
            <w:tcW w:w="14" w:type="pct"/>
            <w:vAlign w:val="center"/>
          </w:tcPr>
          <w:p w14:paraId="1487C3E8" w14:textId="77777777" w:rsidR="001A33EF" w:rsidRPr="001E1010" w:rsidRDefault="001A33EF" w:rsidP="00750DD5">
            <w:pPr>
              <w:pStyle w:val="Para18"/>
              <w:suppressAutoHyphens/>
              <w:spacing w:line="240" w:lineRule="auto"/>
              <w:ind w:left="142" w:right="142"/>
              <w:jc w:val="both"/>
              <w:rPr>
                <w:rFonts w:ascii="Verdana" w:hAnsi="Verdana"/>
                <w:sz w:val="20"/>
              </w:rPr>
            </w:pPr>
          </w:p>
        </w:tc>
        <w:tc>
          <w:tcPr>
            <w:tcW w:w="750" w:type="pct"/>
            <w:vAlign w:val="center"/>
          </w:tcPr>
          <w:p w14:paraId="37735E45" w14:textId="77777777" w:rsidR="001A33EF" w:rsidRPr="001E1010" w:rsidRDefault="001A33EF" w:rsidP="00750DD5">
            <w:pPr>
              <w:pStyle w:val="Para18"/>
              <w:suppressAutoHyphens/>
              <w:spacing w:line="240" w:lineRule="auto"/>
              <w:ind w:left="142" w:right="142"/>
              <w:jc w:val="both"/>
              <w:rPr>
                <w:rFonts w:ascii="Verdana" w:hAnsi="Verdana"/>
                <w:sz w:val="20"/>
              </w:rPr>
            </w:pPr>
            <w:r w:rsidRPr="001E1010">
              <w:rPr>
                <w:rFonts w:ascii="Verdana" w:hAnsi="Verdana"/>
                <w:sz w:val="20"/>
              </w:rPr>
              <w:t>Caine, Julian, Gérard</w:t>
            </w:r>
          </w:p>
        </w:tc>
      </w:tr>
      <w:tr w:rsidR="001A33EF" w:rsidRPr="001E1010" w14:paraId="2D902F5D" w14:textId="77777777" w:rsidTr="00750DD5">
        <w:tc>
          <w:tcPr>
            <w:tcW w:w="5000" w:type="pct"/>
            <w:gridSpan w:val="3"/>
            <w:vAlign w:val="center"/>
          </w:tcPr>
          <w:p w14:paraId="38303C90" w14:textId="77777777" w:rsidR="001A33EF" w:rsidRPr="001E1010" w:rsidRDefault="001A33EF" w:rsidP="00750DD5">
            <w:pPr>
              <w:pStyle w:val="2Block"/>
              <w:suppressAutoHyphens/>
              <w:spacing w:beforeLines="0" w:afterLines="0" w:line="240" w:lineRule="auto"/>
              <w:ind w:left="142" w:right="142"/>
              <w:jc w:val="both"/>
              <w:rPr>
                <w:rFonts w:ascii="Verdana" w:hAnsi="Verdana"/>
                <w:color w:val="000000"/>
                <w:sz w:val="20"/>
              </w:rPr>
            </w:pPr>
          </w:p>
        </w:tc>
      </w:tr>
      <w:tr w:rsidR="001A33EF" w:rsidRPr="001E1010" w14:paraId="20605468" w14:textId="77777777" w:rsidTr="00750DD5">
        <w:tc>
          <w:tcPr>
            <w:tcW w:w="4235" w:type="pct"/>
            <w:vAlign w:val="center"/>
          </w:tcPr>
          <w:p w14:paraId="0F75CE77" w14:textId="77777777" w:rsidR="001A33EF" w:rsidRPr="001E1010" w:rsidRDefault="001A33EF" w:rsidP="00750DD5">
            <w:pPr>
              <w:pStyle w:val="Para18"/>
              <w:suppressAutoHyphens/>
              <w:spacing w:line="240" w:lineRule="auto"/>
              <w:ind w:left="142" w:right="142"/>
              <w:jc w:val="both"/>
              <w:rPr>
                <w:rFonts w:ascii="Verdana" w:hAnsi="Verdana"/>
                <w:sz w:val="20"/>
              </w:rPr>
            </w:pPr>
            <w:r w:rsidRPr="001E1010">
              <w:rPr>
                <w:rStyle w:val="01Text"/>
                <w:rFonts w:ascii="Verdana" w:hAnsi="Verdana"/>
                <w:b w:val="0"/>
                <w:bCs w:val="0"/>
                <w:sz w:val="20"/>
              </w:rPr>
              <w:t>Paulette</w:t>
            </w:r>
            <w:r w:rsidRPr="001E1010">
              <w:rPr>
                <w:rFonts w:ascii="Verdana" w:hAnsi="Verdana"/>
                <w:sz w:val="20"/>
              </w:rPr>
              <w:t xml:space="preserve"> (high-strung; a suicide; possibly from our shadow Earth) </w:t>
            </w:r>
          </w:p>
        </w:tc>
        <w:tc>
          <w:tcPr>
            <w:tcW w:w="14" w:type="pct"/>
            <w:vAlign w:val="center"/>
          </w:tcPr>
          <w:p w14:paraId="357E703E" w14:textId="77777777" w:rsidR="001A33EF" w:rsidRPr="001E1010" w:rsidRDefault="001A33EF" w:rsidP="00750DD5">
            <w:pPr>
              <w:pStyle w:val="Para18"/>
              <w:suppressAutoHyphens/>
              <w:spacing w:line="240" w:lineRule="auto"/>
              <w:ind w:left="142" w:right="142"/>
              <w:jc w:val="both"/>
              <w:rPr>
                <w:rFonts w:ascii="Verdana" w:hAnsi="Verdana"/>
                <w:sz w:val="20"/>
              </w:rPr>
            </w:pPr>
          </w:p>
        </w:tc>
        <w:tc>
          <w:tcPr>
            <w:tcW w:w="750" w:type="pct"/>
            <w:vAlign w:val="center"/>
          </w:tcPr>
          <w:p w14:paraId="4EA4B92A" w14:textId="77777777" w:rsidR="001A33EF" w:rsidRPr="001E1010" w:rsidRDefault="001A33EF" w:rsidP="00750DD5">
            <w:pPr>
              <w:pStyle w:val="Para18"/>
              <w:suppressAutoHyphens/>
              <w:spacing w:line="240" w:lineRule="auto"/>
              <w:ind w:left="142" w:right="142"/>
              <w:jc w:val="both"/>
              <w:rPr>
                <w:rFonts w:ascii="Verdana" w:hAnsi="Verdana"/>
                <w:sz w:val="20"/>
              </w:rPr>
            </w:pPr>
            <w:r w:rsidRPr="001E1010">
              <w:rPr>
                <w:rFonts w:ascii="Verdana" w:hAnsi="Verdana"/>
                <w:sz w:val="20"/>
              </w:rPr>
              <w:t>Random, Mirelle</w:t>
            </w:r>
          </w:p>
        </w:tc>
      </w:tr>
      <w:tr w:rsidR="001A33EF" w:rsidRPr="001E1010" w14:paraId="5CBF4FD0" w14:textId="77777777" w:rsidTr="00750DD5">
        <w:tc>
          <w:tcPr>
            <w:tcW w:w="5000" w:type="pct"/>
            <w:gridSpan w:val="3"/>
            <w:vAlign w:val="center"/>
          </w:tcPr>
          <w:p w14:paraId="2A92CC96" w14:textId="77777777" w:rsidR="001A33EF" w:rsidRPr="001E1010" w:rsidRDefault="001A33EF" w:rsidP="00750DD5">
            <w:pPr>
              <w:pStyle w:val="2Block"/>
              <w:suppressAutoHyphens/>
              <w:spacing w:beforeLines="0" w:afterLines="0" w:line="240" w:lineRule="auto"/>
              <w:ind w:left="142" w:right="142"/>
              <w:jc w:val="both"/>
              <w:rPr>
                <w:rFonts w:ascii="Verdana" w:hAnsi="Verdana"/>
                <w:color w:val="000000"/>
                <w:sz w:val="20"/>
              </w:rPr>
            </w:pPr>
          </w:p>
        </w:tc>
      </w:tr>
      <w:tr w:rsidR="001A33EF" w:rsidRPr="001E1010" w14:paraId="4F4418F3" w14:textId="77777777" w:rsidTr="00750DD5">
        <w:tc>
          <w:tcPr>
            <w:tcW w:w="4235" w:type="pct"/>
            <w:vAlign w:val="center"/>
          </w:tcPr>
          <w:p w14:paraId="3265B6AE" w14:textId="77777777" w:rsidR="001A33EF" w:rsidRPr="001E1010" w:rsidRDefault="001A33EF" w:rsidP="00750DD5">
            <w:pPr>
              <w:pStyle w:val="Para18"/>
              <w:suppressAutoHyphens/>
              <w:spacing w:line="240" w:lineRule="auto"/>
              <w:ind w:left="142" w:right="142"/>
              <w:jc w:val="both"/>
              <w:rPr>
                <w:rFonts w:ascii="Verdana" w:hAnsi="Verdana"/>
                <w:sz w:val="20"/>
              </w:rPr>
            </w:pPr>
            <w:r w:rsidRPr="001E1010">
              <w:rPr>
                <w:rStyle w:val="01Text"/>
                <w:rFonts w:ascii="Verdana" w:hAnsi="Verdana"/>
                <w:b w:val="0"/>
                <w:bCs w:val="0"/>
                <w:sz w:val="20"/>
              </w:rPr>
              <w:t>Dybele</w:t>
            </w:r>
            <w:r w:rsidRPr="001E1010">
              <w:rPr>
                <w:rFonts w:ascii="Verdana" w:hAnsi="Verdana"/>
                <w:sz w:val="20"/>
              </w:rPr>
              <w:t xml:space="preserve"> (died in childbirth)</w:t>
            </w:r>
          </w:p>
        </w:tc>
        <w:tc>
          <w:tcPr>
            <w:tcW w:w="14" w:type="pct"/>
            <w:vAlign w:val="center"/>
          </w:tcPr>
          <w:p w14:paraId="031DFC11" w14:textId="77777777" w:rsidR="001A33EF" w:rsidRPr="001E1010" w:rsidRDefault="001A33EF" w:rsidP="00750DD5">
            <w:pPr>
              <w:pStyle w:val="Para18"/>
              <w:suppressAutoHyphens/>
              <w:spacing w:line="240" w:lineRule="auto"/>
              <w:ind w:left="142" w:right="142"/>
              <w:jc w:val="both"/>
              <w:rPr>
                <w:rFonts w:ascii="Verdana" w:hAnsi="Verdana"/>
                <w:sz w:val="20"/>
              </w:rPr>
            </w:pPr>
          </w:p>
        </w:tc>
        <w:tc>
          <w:tcPr>
            <w:tcW w:w="750" w:type="pct"/>
            <w:vAlign w:val="center"/>
          </w:tcPr>
          <w:p w14:paraId="305BDD43" w14:textId="77777777" w:rsidR="001A33EF" w:rsidRPr="001E1010" w:rsidRDefault="001A33EF" w:rsidP="00750DD5">
            <w:pPr>
              <w:pStyle w:val="Para18"/>
              <w:suppressAutoHyphens/>
              <w:spacing w:line="240" w:lineRule="auto"/>
              <w:ind w:left="142" w:right="142"/>
              <w:jc w:val="both"/>
              <w:rPr>
                <w:rFonts w:ascii="Verdana" w:hAnsi="Verdana"/>
                <w:sz w:val="20"/>
              </w:rPr>
            </w:pPr>
            <w:r w:rsidRPr="001E1010">
              <w:rPr>
                <w:rFonts w:ascii="Verdana" w:hAnsi="Verdana"/>
                <w:sz w:val="20"/>
              </w:rPr>
              <w:t>Flora</w:t>
            </w:r>
          </w:p>
        </w:tc>
      </w:tr>
      <w:tr w:rsidR="001A33EF" w:rsidRPr="001E1010" w14:paraId="3837C5CF" w14:textId="77777777" w:rsidTr="00750DD5">
        <w:tc>
          <w:tcPr>
            <w:tcW w:w="5000" w:type="pct"/>
            <w:gridSpan w:val="3"/>
            <w:vAlign w:val="center"/>
          </w:tcPr>
          <w:p w14:paraId="027E094F" w14:textId="77777777" w:rsidR="001A33EF" w:rsidRPr="001E1010" w:rsidRDefault="001A33EF" w:rsidP="00750DD5">
            <w:pPr>
              <w:pStyle w:val="2Block"/>
              <w:suppressAutoHyphens/>
              <w:spacing w:beforeLines="0" w:afterLines="0" w:line="240" w:lineRule="auto"/>
              <w:ind w:left="142" w:right="142"/>
              <w:jc w:val="both"/>
              <w:rPr>
                <w:rFonts w:ascii="Verdana" w:hAnsi="Verdana"/>
                <w:color w:val="000000"/>
                <w:sz w:val="20"/>
              </w:rPr>
            </w:pPr>
          </w:p>
        </w:tc>
      </w:tr>
      <w:tr w:rsidR="001A33EF" w:rsidRPr="001E1010" w14:paraId="304760BF" w14:textId="77777777" w:rsidTr="00750DD5">
        <w:tc>
          <w:tcPr>
            <w:tcW w:w="4235" w:type="pct"/>
            <w:vAlign w:val="center"/>
          </w:tcPr>
          <w:p w14:paraId="4EAC7330" w14:textId="77777777" w:rsidR="001A33EF" w:rsidRPr="001E1010" w:rsidRDefault="001A33EF" w:rsidP="00750DD5">
            <w:pPr>
              <w:pStyle w:val="Para18"/>
              <w:suppressAutoHyphens/>
              <w:spacing w:line="240" w:lineRule="auto"/>
              <w:ind w:left="142" w:right="142"/>
              <w:jc w:val="both"/>
              <w:rPr>
                <w:rFonts w:ascii="Verdana" w:hAnsi="Verdana"/>
                <w:sz w:val="20"/>
              </w:rPr>
            </w:pPr>
            <w:r w:rsidRPr="001E1010">
              <w:rPr>
                <w:rStyle w:val="01Text"/>
                <w:rFonts w:ascii="Verdana" w:hAnsi="Verdana"/>
                <w:b w:val="0"/>
                <w:bCs w:val="0"/>
                <w:sz w:val="20"/>
              </w:rPr>
              <w:t>Lora</w:t>
            </w:r>
            <w:r w:rsidRPr="001E1010">
              <w:rPr>
                <w:rFonts w:ascii="Verdana" w:hAnsi="Verdana"/>
                <w:sz w:val="20"/>
              </w:rPr>
              <w:t xml:space="preserve"> (Oberon married her in another shadow while Rilga was still living at her shrine; different timestream, though; tricky to date)</w:t>
            </w:r>
          </w:p>
        </w:tc>
        <w:tc>
          <w:tcPr>
            <w:tcW w:w="14" w:type="pct"/>
            <w:vAlign w:val="center"/>
          </w:tcPr>
          <w:p w14:paraId="48CBD2E0" w14:textId="77777777" w:rsidR="001A33EF" w:rsidRPr="001E1010" w:rsidRDefault="001A33EF" w:rsidP="00750DD5">
            <w:pPr>
              <w:pStyle w:val="Para18"/>
              <w:suppressAutoHyphens/>
              <w:spacing w:line="240" w:lineRule="auto"/>
              <w:ind w:left="142" w:right="142"/>
              <w:jc w:val="both"/>
              <w:rPr>
                <w:rFonts w:ascii="Verdana" w:hAnsi="Verdana"/>
                <w:sz w:val="20"/>
              </w:rPr>
            </w:pPr>
          </w:p>
        </w:tc>
        <w:tc>
          <w:tcPr>
            <w:tcW w:w="750" w:type="pct"/>
            <w:vAlign w:val="center"/>
          </w:tcPr>
          <w:p w14:paraId="4E65BE6E" w14:textId="77777777" w:rsidR="001A33EF" w:rsidRPr="001E1010" w:rsidRDefault="001A33EF" w:rsidP="00750DD5">
            <w:pPr>
              <w:pStyle w:val="Para18"/>
              <w:suppressAutoHyphens/>
              <w:spacing w:line="240" w:lineRule="auto"/>
              <w:ind w:left="142" w:right="142"/>
              <w:jc w:val="both"/>
              <w:rPr>
                <w:rFonts w:ascii="Verdana" w:hAnsi="Verdana"/>
                <w:sz w:val="20"/>
              </w:rPr>
            </w:pPr>
            <w:r w:rsidRPr="001E1010">
              <w:rPr>
                <w:rFonts w:ascii="Verdana" w:hAnsi="Verdana"/>
                <w:sz w:val="20"/>
              </w:rPr>
              <w:t>Sand, Delwin</w:t>
            </w:r>
          </w:p>
        </w:tc>
      </w:tr>
      <w:tr w:rsidR="001A33EF" w:rsidRPr="001E1010" w14:paraId="59BC469D" w14:textId="77777777" w:rsidTr="00750DD5">
        <w:tc>
          <w:tcPr>
            <w:tcW w:w="5000" w:type="pct"/>
            <w:gridSpan w:val="3"/>
            <w:vAlign w:val="center"/>
          </w:tcPr>
          <w:p w14:paraId="3D57509C" w14:textId="77777777" w:rsidR="001A33EF" w:rsidRPr="001E1010" w:rsidRDefault="001A33EF" w:rsidP="00750DD5">
            <w:pPr>
              <w:pStyle w:val="2Block"/>
              <w:suppressAutoHyphens/>
              <w:spacing w:beforeLines="0" w:afterLines="0" w:line="240" w:lineRule="auto"/>
              <w:ind w:left="142" w:right="142"/>
              <w:jc w:val="both"/>
              <w:rPr>
                <w:rFonts w:ascii="Verdana" w:hAnsi="Verdana"/>
                <w:color w:val="000000"/>
                <w:sz w:val="20"/>
              </w:rPr>
            </w:pPr>
          </w:p>
        </w:tc>
      </w:tr>
      <w:tr w:rsidR="001A33EF" w:rsidRPr="001E1010" w14:paraId="263C1976" w14:textId="77777777" w:rsidTr="00750DD5">
        <w:tc>
          <w:tcPr>
            <w:tcW w:w="4235" w:type="pct"/>
            <w:vAlign w:val="center"/>
          </w:tcPr>
          <w:p w14:paraId="26EDDBFD" w14:textId="77777777" w:rsidR="001A33EF" w:rsidRPr="001E1010" w:rsidRDefault="001A33EF" w:rsidP="00750DD5">
            <w:pPr>
              <w:pStyle w:val="Para67"/>
              <w:suppressAutoHyphens/>
              <w:spacing w:line="240" w:lineRule="auto"/>
              <w:ind w:left="142" w:right="142"/>
              <w:jc w:val="both"/>
              <w:rPr>
                <w:rFonts w:ascii="Verdana" w:hAnsi="Verdana"/>
                <w:b w:val="0"/>
                <w:bCs w:val="0"/>
                <w:sz w:val="20"/>
              </w:rPr>
            </w:pPr>
            <w:r w:rsidRPr="001E1010">
              <w:rPr>
                <w:rFonts w:ascii="Verdana" w:hAnsi="Verdana"/>
                <w:b w:val="0"/>
                <w:bCs w:val="0"/>
                <w:sz w:val="20"/>
              </w:rPr>
              <w:t>Kinta</w:t>
            </w:r>
          </w:p>
        </w:tc>
        <w:tc>
          <w:tcPr>
            <w:tcW w:w="14" w:type="pct"/>
            <w:vAlign w:val="center"/>
          </w:tcPr>
          <w:p w14:paraId="0E1D426B" w14:textId="77777777" w:rsidR="001A33EF" w:rsidRPr="001E1010" w:rsidRDefault="001A33EF" w:rsidP="00750DD5">
            <w:pPr>
              <w:pStyle w:val="Para18"/>
              <w:suppressAutoHyphens/>
              <w:spacing w:line="240" w:lineRule="auto"/>
              <w:ind w:left="142" w:right="142"/>
              <w:jc w:val="both"/>
              <w:rPr>
                <w:rFonts w:ascii="Verdana" w:hAnsi="Verdana"/>
                <w:sz w:val="20"/>
              </w:rPr>
            </w:pPr>
          </w:p>
        </w:tc>
        <w:tc>
          <w:tcPr>
            <w:tcW w:w="750" w:type="pct"/>
            <w:vAlign w:val="center"/>
          </w:tcPr>
          <w:p w14:paraId="1389BD9E" w14:textId="77777777" w:rsidR="001A33EF" w:rsidRPr="001E1010" w:rsidRDefault="001A33EF" w:rsidP="00750DD5">
            <w:pPr>
              <w:pStyle w:val="Para18"/>
              <w:suppressAutoHyphens/>
              <w:spacing w:line="240" w:lineRule="auto"/>
              <w:ind w:left="142" w:right="142"/>
              <w:jc w:val="both"/>
              <w:rPr>
                <w:rFonts w:ascii="Verdana" w:hAnsi="Verdana"/>
                <w:sz w:val="20"/>
              </w:rPr>
            </w:pPr>
            <w:r w:rsidRPr="001E1010">
              <w:rPr>
                <w:rFonts w:ascii="Verdana" w:hAnsi="Verdana"/>
                <w:sz w:val="20"/>
              </w:rPr>
              <w:t>Coral</w:t>
            </w:r>
          </w:p>
        </w:tc>
      </w:tr>
      <w:tr w:rsidR="001A33EF" w:rsidRPr="001E1010" w14:paraId="0598B703" w14:textId="77777777" w:rsidTr="00750DD5">
        <w:tc>
          <w:tcPr>
            <w:tcW w:w="5000" w:type="pct"/>
            <w:gridSpan w:val="3"/>
            <w:vAlign w:val="center"/>
          </w:tcPr>
          <w:p w14:paraId="6AA98D25" w14:textId="77777777" w:rsidR="001A33EF" w:rsidRPr="001E1010" w:rsidRDefault="001A33EF" w:rsidP="00750DD5">
            <w:pPr>
              <w:pStyle w:val="2Block"/>
              <w:suppressAutoHyphens/>
              <w:spacing w:beforeLines="0" w:afterLines="0" w:line="240" w:lineRule="auto"/>
              <w:ind w:left="142" w:right="142"/>
              <w:jc w:val="both"/>
              <w:rPr>
                <w:rFonts w:ascii="Verdana" w:hAnsi="Verdana"/>
                <w:color w:val="000000"/>
                <w:sz w:val="20"/>
              </w:rPr>
            </w:pPr>
          </w:p>
        </w:tc>
      </w:tr>
      <w:tr w:rsidR="001A33EF" w:rsidRPr="001E1010" w14:paraId="51F21F3F" w14:textId="77777777" w:rsidTr="00750DD5">
        <w:tc>
          <w:tcPr>
            <w:tcW w:w="4235" w:type="pct"/>
            <w:vAlign w:val="center"/>
          </w:tcPr>
          <w:p w14:paraId="4EB19726" w14:textId="77777777" w:rsidR="001A33EF" w:rsidRPr="001E1010" w:rsidRDefault="001A33EF" w:rsidP="00750DD5">
            <w:pPr>
              <w:pStyle w:val="Para18"/>
              <w:suppressAutoHyphens/>
              <w:spacing w:line="240" w:lineRule="auto"/>
              <w:ind w:left="142" w:right="142"/>
              <w:jc w:val="both"/>
              <w:rPr>
                <w:rFonts w:ascii="Verdana" w:hAnsi="Verdana"/>
                <w:sz w:val="20"/>
              </w:rPr>
            </w:pPr>
            <w:r w:rsidRPr="001E1010">
              <w:rPr>
                <w:rStyle w:val="01Text"/>
                <w:rFonts w:ascii="Verdana" w:hAnsi="Verdana"/>
                <w:b w:val="0"/>
                <w:bCs w:val="0"/>
                <w:sz w:val="20"/>
              </w:rPr>
              <w:t>Deela</w:t>
            </w:r>
            <w:r w:rsidRPr="001E1010">
              <w:rPr>
                <w:rFonts w:ascii="Verdana" w:hAnsi="Verdana"/>
                <w:sz w:val="20"/>
              </w:rPr>
              <w:t xml:space="preserve"> the Desacratrix (died leading her troops in battle)</w:t>
            </w:r>
          </w:p>
        </w:tc>
        <w:tc>
          <w:tcPr>
            <w:tcW w:w="14" w:type="pct"/>
            <w:vAlign w:val="center"/>
          </w:tcPr>
          <w:p w14:paraId="0E007B54" w14:textId="77777777" w:rsidR="001A33EF" w:rsidRPr="001E1010" w:rsidRDefault="001A33EF" w:rsidP="00750DD5">
            <w:pPr>
              <w:pStyle w:val="Para18"/>
              <w:suppressAutoHyphens/>
              <w:spacing w:line="240" w:lineRule="auto"/>
              <w:ind w:left="142" w:right="142"/>
              <w:jc w:val="both"/>
              <w:rPr>
                <w:rFonts w:ascii="Verdana" w:hAnsi="Verdana"/>
                <w:sz w:val="20"/>
              </w:rPr>
            </w:pPr>
          </w:p>
        </w:tc>
        <w:tc>
          <w:tcPr>
            <w:tcW w:w="750" w:type="pct"/>
            <w:vAlign w:val="center"/>
          </w:tcPr>
          <w:p w14:paraId="4387F5EB" w14:textId="77777777" w:rsidR="001A33EF" w:rsidRPr="001E1010" w:rsidRDefault="001A33EF" w:rsidP="00750DD5">
            <w:pPr>
              <w:pStyle w:val="Para18"/>
              <w:suppressAutoHyphens/>
              <w:spacing w:line="240" w:lineRule="auto"/>
              <w:ind w:left="142" w:right="142"/>
              <w:jc w:val="both"/>
              <w:rPr>
                <w:rFonts w:ascii="Verdana" w:hAnsi="Verdana"/>
                <w:sz w:val="20"/>
              </w:rPr>
            </w:pPr>
            <w:r w:rsidRPr="001E1010">
              <w:rPr>
                <w:rFonts w:ascii="Verdana" w:hAnsi="Verdana"/>
                <w:sz w:val="20"/>
              </w:rPr>
              <w:t>Dalt</w:t>
            </w:r>
          </w:p>
        </w:tc>
      </w:tr>
      <w:tr w:rsidR="001A33EF" w:rsidRPr="001E1010" w14:paraId="7C7CB03F" w14:textId="77777777" w:rsidTr="00750DD5">
        <w:tc>
          <w:tcPr>
            <w:tcW w:w="5000" w:type="pct"/>
            <w:gridSpan w:val="3"/>
            <w:vAlign w:val="center"/>
          </w:tcPr>
          <w:p w14:paraId="50A59CC9" w14:textId="77777777" w:rsidR="001A33EF" w:rsidRPr="001E1010" w:rsidRDefault="001A33EF" w:rsidP="00750DD5">
            <w:pPr>
              <w:pStyle w:val="2Block"/>
              <w:suppressAutoHyphens/>
              <w:spacing w:beforeLines="0" w:afterLines="0" w:line="240" w:lineRule="auto"/>
              <w:ind w:left="142" w:right="142"/>
              <w:jc w:val="both"/>
              <w:rPr>
                <w:rFonts w:ascii="Verdana" w:hAnsi="Verdana"/>
                <w:color w:val="000000"/>
                <w:sz w:val="20"/>
              </w:rPr>
            </w:pPr>
          </w:p>
        </w:tc>
      </w:tr>
      <w:tr w:rsidR="001A33EF" w:rsidRPr="001E1010" w14:paraId="5DF81E2D" w14:textId="77777777" w:rsidTr="00750DD5">
        <w:tc>
          <w:tcPr>
            <w:tcW w:w="4235" w:type="pct"/>
            <w:vAlign w:val="center"/>
          </w:tcPr>
          <w:p w14:paraId="568249EF" w14:textId="77777777" w:rsidR="001A33EF" w:rsidRPr="001E1010" w:rsidRDefault="001A33EF" w:rsidP="00750DD5">
            <w:pPr>
              <w:pStyle w:val="Para18"/>
              <w:suppressAutoHyphens/>
              <w:spacing w:line="240" w:lineRule="auto"/>
              <w:ind w:left="142" w:right="142"/>
              <w:jc w:val="both"/>
              <w:rPr>
                <w:rFonts w:ascii="Verdana" w:hAnsi="Verdana"/>
                <w:sz w:val="20"/>
              </w:rPr>
            </w:pPr>
            <w:r w:rsidRPr="001E1010">
              <w:rPr>
                <w:rStyle w:val="01Text"/>
                <w:rFonts w:ascii="Verdana" w:hAnsi="Verdana"/>
                <w:b w:val="0"/>
                <w:bCs w:val="0"/>
                <w:sz w:val="20"/>
              </w:rPr>
              <w:t>Harla</w:t>
            </w:r>
            <w:r w:rsidRPr="001E1010">
              <w:rPr>
                <w:rFonts w:ascii="Verdana" w:hAnsi="Verdana"/>
                <w:sz w:val="20"/>
              </w:rPr>
              <w:t xml:space="preserve"> (didn’t work out, and they separated by mutual consent; no record of divorce or annulment; no record of marriage either; peculiar, as Oberon did for a time refer to her as his wife)</w:t>
            </w:r>
          </w:p>
        </w:tc>
        <w:tc>
          <w:tcPr>
            <w:tcW w:w="14" w:type="pct"/>
            <w:vAlign w:val="center"/>
          </w:tcPr>
          <w:p w14:paraId="5F5B4923" w14:textId="77777777" w:rsidR="001A33EF" w:rsidRPr="001E1010" w:rsidRDefault="001A33EF" w:rsidP="00750DD5">
            <w:pPr>
              <w:pStyle w:val="Para18"/>
              <w:suppressAutoHyphens/>
              <w:spacing w:line="240" w:lineRule="auto"/>
              <w:ind w:left="142" w:right="142"/>
              <w:jc w:val="both"/>
              <w:rPr>
                <w:rFonts w:ascii="Verdana" w:hAnsi="Verdana"/>
                <w:sz w:val="20"/>
              </w:rPr>
            </w:pPr>
          </w:p>
        </w:tc>
        <w:tc>
          <w:tcPr>
            <w:tcW w:w="750" w:type="pct"/>
            <w:vAlign w:val="center"/>
          </w:tcPr>
          <w:p w14:paraId="4C11B275" w14:textId="77777777" w:rsidR="001A33EF" w:rsidRPr="001E1010" w:rsidRDefault="001A33EF" w:rsidP="00750DD5">
            <w:pPr>
              <w:pStyle w:val="Para91"/>
              <w:suppressAutoHyphens/>
              <w:spacing w:line="240" w:lineRule="auto"/>
              <w:ind w:left="142" w:right="142"/>
              <w:jc w:val="both"/>
              <w:rPr>
                <w:rFonts w:ascii="Verdana" w:hAnsi="Verdana"/>
                <w:sz w:val="20"/>
              </w:rPr>
            </w:pPr>
            <w:r w:rsidRPr="001E1010">
              <w:rPr>
                <w:rFonts w:ascii="Verdana" w:hAnsi="Verdana"/>
                <w:sz w:val="20"/>
              </w:rPr>
              <w:t>None Known</w:t>
            </w:r>
          </w:p>
        </w:tc>
      </w:tr>
      <w:tr w:rsidR="001A33EF" w:rsidRPr="001E1010" w14:paraId="31D1A7F2" w14:textId="77777777" w:rsidTr="00750DD5">
        <w:tc>
          <w:tcPr>
            <w:tcW w:w="5000" w:type="pct"/>
            <w:gridSpan w:val="3"/>
            <w:vAlign w:val="center"/>
          </w:tcPr>
          <w:p w14:paraId="12AA7EDD" w14:textId="77777777" w:rsidR="001A33EF" w:rsidRPr="001E1010" w:rsidRDefault="001A33EF" w:rsidP="00750DD5">
            <w:pPr>
              <w:pStyle w:val="2Block"/>
              <w:suppressAutoHyphens/>
              <w:spacing w:beforeLines="0" w:afterLines="0" w:line="240" w:lineRule="auto"/>
              <w:ind w:left="142" w:right="142"/>
              <w:jc w:val="both"/>
              <w:rPr>
                <w:rFonts w:ascii="Verdana" w:hAnsi="Verdana"/>
                <w:color w:val="000000"/>
                <w:sz w:val="20"/>
              </w:rPr>
            </w:pPr>
          </w:p>
        </w:tc>
      </w:tr>
    </w:tbl>
    <w:p w14:paraId="7B558516" w14:textId="77777777" w:rsidR="00750DD5" w:rsidRDefault="00750DD5" w:rsidP="001E1010">
      <w:pPr>
        <w:pStyle w:val="Para22"/>
        <w:suppressAutoHyphens/>
        <w:spacing w:beforeLines="0" w:line="240" w:lineRule="auto"/>
        <w:ind w:firstLine="283"/>
        <w:rPr>
          <w:rFonts w:ascii="Verdana" w:hAnsi="Verdana"/>
          <w:sz w:val="20"/>
        </w:rPr>
      </w:pPr>
    </w:p>
    <w:p w14:paraId="5324C994" w14:textId="35899CEA" w:rsidR="001A33EF" w:rsidRPr="001E1010" w:rsidRDefault="001A33EF" w:rsidP="001E1010">
      <w:pPr>
        <w:pStyle w:val="Para22"/>
        <w:suppressAutoHyphens/>
        <w:spacing w:beforeLines="0" w:line="240" w:lineRule="auto"/>
        <w:ind w:firstLine="283"/>
        <w:rPr>
          <w:rFonts w:ascii="Verdana" w:hAnsi="Verdana"/>
          <w:sz w:val="20"/>
        </w:rPr>
      </w:pPr>
      <w:r w:rsidRPr="001E1010">
        <w:rPr>
          <w:rFonts w:ascii="Verdana" w:hAnsi="Verdana"/>
          <w:sz w:val="20"/>
        </w:rPr>
        <w:t>Questions of sequence do arise with respect to various Shadow-paradoxes to which Merlin refers later in the series when thinking upon the ease with which interpretations of birth precedence could be challenged. This has mainly to do with the fact that some of the Amberites were born in shadows possessed of radically different time-streams.</w:t>
      </w:r>
    </w:p>
    <w:p w14:paraId="4556045D" w14:textId="554E59A5" w:rsidR="001A33EF" w:rsidRDefault="001A33EF" w:rsidP="001E1010">
      <w:pPr>
        <w:suppressAutoHyphens/>
        <w:spacing w:after="0" w:line="240" w:lineRule="auto"/>
        <w:ind w:firstLine="283"/>
        <w:jc w:val="both"/>
        <w:rPr>
          <w:rFonts w:ascii="Verdana" w:hAnsi="Verdana"/>
          <w:color w:val="000000"/>
          <w:sz w:val="20"/>
        </w:rPr>
      </w:pPr>
      <w:r w:rsidRPr="001E1010">
        <w:rPr>
          <w:rFonts w:ascii="Verdana" w:hAnsi="Verdana"/>
          <w:color w:val="000000"/>
          <w:sz w:val="20"/>
        </w:rPr>
        <w:t>For the Amber board game, due out in mid-1988, I was asked to provide a list of colors, and of the several devices so far referred to as associated with many of the Amberites. These follow:</w:t>
      </w:r>
    </w:p>
    <w:p w14:paraId="39D20434" w14:textId="77777777" w:rsidR="00750DD5" w:rsidRPr="001E1010" w:rsidRDefault="00750DD5" w:rsidP="001E1010">
      <w:pPr>
        <w:suppressAutoHyphens/>
        <w:spacing w:after="0" w:line="240" w:lineRule="auto"/>
        <w:ind w:firstLine="283"/>
        <w:jc w:val="both"/>
        <w:rPr>
          <w:rFonts w:ascii="Verdana" w:hAnsi="Verdana"/>
          <w:color w:val="000000"/>
          <w:sz w:val="20"/>
        </w:rPr>
      </w:pPr>
    </w:p>
    <w:tbl>
      <w:tblPr>
        <w:tblW w:w="5000" w:type="pct"/>
        <w:tblCellMar>
          <w:left w:w="10" w:type="dxa"/>
          <w:right w:w="10" w:type="dxa"/>
        </w:tblCellMar>
        <w:tblLook w:val="0000" w:firstRow="0" w:lastRow="0" w:firstColumn="0" w:lastColumn="0" w:noHBand="0" w:noVBand="0"/>
      </w:tblPr>
      <w:tblGrid>
        <w:gridCol w:w="1525"/>
        <w:gridCol w:w="191"/>
        <w:gridCol w:w="7375"/>
      </w:tblGrid>
      <w:tr w:rsidR="001A33EF" w:rsidRPr="001E1010" w14:paraId="5A166199" w14:textId="77777777" w:rsidTr="00750DD5">
        <w:tc>
          <w:tcPr>
            <w:tcW w:w="5000" w:type="pct"/>
            <w:gridSpan w:val="3"/>
            <w:vAlign w:val="center"/>
          </w:tcPr>
          <w:p w14:paraId="0FF23636" w14:textId="77777777" w:rsidR="001A33EF" w:rsidRPr="001E1010" w:rsidRDefault="001A33EF" w:rsidP="001E1010">
            <w:pPr>
              <w:pStyle w:val="2Block"/>
              <w:suppressAutoHyphens/>
              <w:spacing w:beforeLines="0" w:afterLines="0" w:line="240" w:lineRule="auto"/>
              <w:ind w:firstLine="283"/>
              <w:jc w:val="both"/>
              <w:rPr>
                <w:rFonts w:ascii="Verdana" w:hAnsi="Verdana"/>
                <w:color w:val="000000"/>
                <w:sz w:val="20"/>
              </w:rPr>
            </w:pPr>
          </w:p>
        </w:tc>
      </w:tr>
      <w:tr w:rsidR="001A33EF" w:rsidRPr="001E1010" w14:paraId="0914A265" w14:textId="77777777" w:rsidTr="00750DD5">
        <w:tc>
          <w:tcPr>
            <w:tcW w:w="839" w:type="pct"/>
            <w:vAlign w:val="center"/>
          </w:tcPr>
          <w:p w14:paraId="27AB1C53"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Random</w:t>
            </w:r>
          </w:p>
        </w:tc>
        <w:tc>
          <w:tcPr>
            <w:tcW w:w="105" w:type="pct"/>
            <w:vAlign w:val="center"/>
          </w:tcPr>
          <w:p w14:paraId="6A6A6BA6"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0FB0B4CC"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Orange, red, brown</w:t>
            </w:r>
          </w:p>
        </w:tc>
      </w:tr>
      <w:tr w:rsidR="001A33EF" w:rsidRPr="001E1010" w14:paraId="6BE0389A" w14:textId="77777777" w:rsidTr="00750DD5">
        <w:tc>
          <w:tcPr>
            <w:tcW w:w="839" w:type="pct"/>
            <w:vAlign w:val="center"/>
          </w:tcPr>
          <w:p w14:paraId="77A6BD94"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Julian</w:t>
            </w:r>
          </w:p>
        </w:tc>
        <w:tc>
          <w:tcPr>
            <w:tcW w:w="105" w:type="pct"/>
            <w:vAlign w:val="center"/>
          </w:tcPr>
          <w:p w14:paraId="52C3BC25"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3A15A824"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White and black (Tree)</w:t>
            </w:r>
          </w:p>
        </w:tc>
      </w:tr>
      <w:tr w:rsidR="001A33EF" w:rsidRPr="001E1010" w14:paraId="461C7BF7" w14:textId="77777777" w:rsidTr="00750DD5">
        <w:tc>
          <w:tcPr>
            <w:tcW w:w="839" w:type="pct"/>
            <w:vAlign w:val="center"/>
          </w:tcPr>
          <w:p w14:paraId="13E86FBF"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Caine</w:t>
            </w:r>
          </w:p>
        </w:tc>
        <w:tc>
          <w:tcPr>
            <w:tcW w:w="105" w:type="pct"/>
            <w:vAlign w:val="center"/>
          </w:tcPr>
          <w:p w14:paraId="5713B958"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2ABA3F55"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Black and green</w:t>
            </w:r>
          </w:p>
        </w:tc>
      </w:tr>
      <w:tr w:rsidR="001A33EF" w:rsidRPr="001E1010" w14:paraId="6C65F2FC" w14:textId="77777777" w:rsidTr="00750DD5">
        <w:tc>
          <w:tcPr>
            <w:tcW w:w="839" w:type="pct"/>
            <w:vAlign w:val="center"/>
          </w:tcPr>
          <w:p w14:paraId="4DCC95A3"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Eric</w:t>
            </w:r>
          </w:p>
        </w:tc>
        <w:tc>
          <w:tcPr>
            <w:tcW w:w="105" w:type="pct"/>
            <w:vAlign w:val="center"/>
          </w:tcPr>
          <w:p w14:paraId="3C955F10"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496CC247"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Black and red</w:t>
            </w:r>
          </w:p>
        </w:tc>
      </w:tr>
      <w:tr w:rsidR="001A33EF" w:rsidRPr="001E1010" w14:paraId="00817F3B" w14:textId="77777777" w:rsidTr="00750DD5">
        <w:tc>
          <w:tcPr>
            <w:tcW w:w="839" w:type="pct"/>
            <w:vAlign w:val="center"/>
          </w:tcPr>
          <w:p w14:paraId="1E279B8B"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Benedict</w:t>
            </w:r>
          </w:p>
        </w:tc>
        <w:tc>
          <w:tcPr>
            <w:tcW w:w="105" w:type="pct"/>
            <w:vAlign w:val="center"/>
          </w:tcPr>
          <w:p w14:paraId="7086EFD8"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03AC3532"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Orange, yellow, brown</w:t>
            </w:r>
          </w:p>
        </w:tc>
      </w:tr>
      <w:tr w:rsidR="001A33EF" w:rsidRPr="001E1010" w14:paraId="00E95DC4" w14:textId="77777777" w:rsidTr="00750DD5">
        <w:tc>
          <w:tcPr>
            <w:tcW w:w="839" w:type="pct"/>
            <w:vAlign w:val="center"/>
          </w:tcPr>
          <w:p w14:paraId="02FAB987"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Corwin</w:t>
            </w:r>
          </w:p>
        </w:tc>
        <w:tc>
          <w:tcPr>
            <w:tcW w:w="105" w:type="pct"/>
            <w:vAlign w:val="center"/>
          </w:tcPr>
          <w:p w14:paraId="67AC2145"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5185465E"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Black and silver (Silver rose)</w:t>
            </w:r>
          </w:p>
        </w:tc>
      </w:tr>
      <w:tr w:rsidR="001A33EF" w:rsidRPr="001E1010" w14:paraId="27A18B4B" w14:textId="77777777" w:rsidTr="00750DD5">
        <w:tc>
          <w:tcPr>
            <w:tcW w:w="839" w:type="pct"/>
            <w:vAlign w:val="center"/>
          </w:tcPr>
          <w:p w14:paraId="13BEE4F9"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Gérard</w:t>
            </w:r>
          </w:p>
        </w:tc>
        <w:tc>
          <w:tcPr>
            <w:tcW w:w="105" w:type="pct"/>
            <w:vAlign w:val="center"/>
          </w:tcPr>
          <w:p w14:paraId="1D62E3DA"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75CBD46F"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Blue and gray (Bronze three-masted ship)</w:t>
            </w:r>
          </w:p>
        </w:tc>
      </w:tr>
      <w:tr w:rsidR="001A33EF" w:rsidRPr="001E1010" w14:paraId="19F1ED63" w14:textId="77777777" w:rsidTr="00750DD5">
        <w:tc>
          <w:tcPr>
            <w:tcW w:w="839" w:type="pct"/>
            <w:vAlign w:val="center"/>
          </w:tcPr>
          <w:p w14:paraId="7B6979C2"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Bleys</w:t>
            </w:r>
          </w:p>
        </w:tc>
        <w:tc>
          <w:tcPr>
            <w:tcW w:w="105" w:type="pct"/>
            <w:vAlign w:val="center"/>
          </w:tcPr>
          <w:p w14:paraId="18710C8D"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43FB477A"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Red and orange</w:t>
            </w:r>
          </w:p>
        </w:tc>
      </w:tr>
      <w:tr w:rsidR="001A33EF" w:rsidRPr="001E1010" w14:paraId="4AC4F247" w14:textId="77777777" w:rsidTr="00750DD5">
        <w:tc>
          <w:tcPr>
            <w:tcW w:w="839" w:type="pct"/>
            <w:vAlign w:val="center"/>
          </w:tcPr>
          <w:p w14:paraId="712CAF2D"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Brand</w:t>
            </w:r>
          </w:p>
        </w:tc>
        <w:tc>
          <w:tcPr>
            <w:tcW w:w="105" w:type="pct"/>
            <w:vAlign w:val="center"/>
          </w:tcPr>
          <w:p w14:paraId="5A4944BC"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47DED602"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Green</w:t>
            </w:r>
          </w:p>
        </w:tc>
      </w:tr>
      <w:tr w:rsidR="001A33EF" w:rsidRPr="001E1010" w14:paraId="12A3401C" w14:textId="77777777" w:rsidTr="00750DD5">
        <w:tc>
          <w:tcPr>
            <w:tcW w:w="839" w:type="pct"/>
            <w:vAlign w:val="center"/>
          </w:tcPr>
          <w:p w14:paraId="008F68AF"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lastRenderedPageBreak/>
              <w:t>Rinaldo</w:t>
            </w:r>
          </w:p>
        </w:tc>
        <w:tc>
          <w:tcPr>
            <w:tcW w:w="105" w:type="pct"/>
            <w:vAlign w:val="center"/>
          </w:tcPr>
          <w:p w14:paraId="18AFC1B7"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29A74F8B"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Green (Phoenix)</w:t>
            </w:r>
          </w:p>
        </w:tc>
      </w:tr>
      <w:tr w:rsidR="001A33EF" w:rsidRPr="001E1010" w14:paraId="7DFB43CB" w14:textId="77777777" w:rsidTr="00750DD5">
        <w:tc>
          <w:tcPr>
            <w:tcW w:w="839" w:type="pct"/>
            <w:vAlign w:val="center"/>
          </w:tcPr>
          <w:p w14:paraId="1BDF1B46"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Merlin</w:t>
            </w:r>
          </w:p>
        </w:tc>
        <w:tc>
          <w:tcPr>
            <w:tcW w:w="105" w:type="pct"/>
            <w:vAlign w:val="center"/>
          </w:tcPr>
          <w:p w14:paraId="592604E3"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2296605B"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Gray and purple</w:t>
            </w:r>
          </w:p>
        </w:tc>
      </w:tr>
      <w:tr w:rsidR="001A33EF" w:rsidRPr="001E1010" w14:paraId="7E7845BF" w14:textId="77777777" w:rsidTr="00750DD5">
        <w:tc>
          <w:tcPr>
            <w:tcW w:w="839" w:type="pct"/>
            <w:vAlign w:val="center"/>
          </w:tcPr>
          <w:p w14:paraId="2B64C08D"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Flora</w:t>
            </w:r>
          </w:p>
        </w:tc>
        <w:tc>
          <w:tcPr>
            <w:tcW w:w="105" w:type="pct"/>
            <w:vAlign w:val="center"/>
          </w:tcPr>
          <w:p w14:paraId="533BBA29"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3561A80A"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Green and gray</w:t>
            </w:r>
          </w:p>
        </w:tc>
      </w:tr>
      <w:tr w:rsidR="001A33EF" w:rsidRPr="001E1010" w14:paraId="7EFC4AF3" w14:textId="77777777" w:rsidTr="00750DD5">
        <w:tc>
          <w:tcPr>
            <w:tcW w:w="839" w:type="pct"/>
            <w:vAlign w:val="center"/>
          </w:tcPr>
          <w:p w14:paraId="6718A07A"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Deirdre</w:t>
            </w:r>
          </w:p>
        </w:tc>
        <w:tc>
          <w:tcPr>
            <w:tcW w:w="105" w:type="pct"/>
            <w:vAlign w:val="center"/>
          </w:tcPr>
          <w:p w14:paraId="36D15E55"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191CBFF1"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Black and silver</w:t>
            </w:r>
          </w:p>
        </w:tc>
      </w:tr>
      <w:tr w:rsidR="001A33EF" w:rsidRPr="001E1010" w14:paraId="5DCB0853" w14:textId="77777777" w:rsidTr="00750DD5">
        <w:tc>
          <w:tcPr>
            <w:tcW w:w="839" w:type="pct"/>
            <w:vAlign w:val="center"/>
          </w:tcPr>
          <w:p w14:paraId="2FD45AA4"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Llewella</w:t>
            </w:r>
          </w:p>
        </w:tc>
        <w:tc>
          <w:tcPr>
            <w:tcW w:w="105" w:type="pct"/>
            <w:vAlign w:val="center"/>
          </w:tcPr>
          <w:p w14:paraId="00A623EB"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00BC95CA"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Gray, green, lavender</w:t>
            </w:r>
          </w:p>
        </w:tc>
      </w:tr>
      <w:tr w:rsidR="001A33EF" w:rsidRPr="001E1010" w14:paraId="57FB6299" w14:textId="77777777" w:rsidTr="00750DD5">
        <w:tc>
          <w:tcPr>
            <w:tcW w:w="839" w:type="pct"/>
            <w:vAlign w:val="center"/>
          </w:tcPr>
          <w:p w14:paraId="510B485B"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Fiona</w:t>
            </w:r>
          </w:p>
        </w:tc>
        <w:tc>
          <w:tcPr>
            <w:tcW w:w="105" w:type="pct"/>
            <w:vAlign w:val="center"/>
          </w:tcPr>
          <w:p w14:paraId="38E3A160"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0FB2C34F"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Green, lavender, purple</w:t>
            </w:r>
          </w:p>
        </w:tc>
      </w:tr>
      <w:tr w:rsidR="001A33EF" w:rsidRPr="001E1010" w14:paraId="0AB7BB73" w14:textId="77777777" w:rsidTr="00750DD5">
        <w:tc>
          <w:tcPr>
            <w:tcW w:w="839" w:type="pct"/>
            <w:vAlign w:val="center"/>
          </w:tcPr>
          <w:p w14:paraId="62026A90"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Sand</w:t>
            </w:r>
          </w:p>
        </w:tc>
        <w:tc>
          <w:tcPr>
            <w:tcW w:w="105" w:type="pct"/>
            <w:vAlign w:val="center"/>
          </w:tcPr>
          <w:p w14:paraId="11BEEE22"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64C23D54"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Pale tan and dark brown</w:t>
            </w:r>
          </w:p>
        </w:tc>
      </w:tr>
      <w:tr w:rsidR="001A33EF" w:rsidRPr="001E1010" w14:paraId="67AAE7F5" w14:textId="77777777" w:rsidTr="00750DD5">
        <w:tc>
          <w:tcPr>
            <w:tcW w:w="839" w:type="pct"/>
            <w:vAlign w:val="center"/>
          </w:tcPr>
          <w:p w14:paraId="459EEEE3"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Delwin</w:t>
            </w:r>
          </w:p>
        </w:tc>
        <w:tc>
          <w:tcPr>
            <w:tcW w:w="105" w:type="pct"/>
            <w:vAlign w:val="center"/>
          </w:tcPr>
          <w:p w14:paraId="7D3F5892"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0235DEA4"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Brown and black</w:t>
            </w:r>
          </w:p>
        </w:tc>
      </w:tr>
      <w:tr w:rsidR="001A33EF" w:rsidRPr="001E1010" w14:paraId="7CB84077" w14:textId="77777777" w:rsidTr="00750DD5">
        <w:tc>
          <w:tcPr>
            <w:tcW w:w="839" w:type="pct"/>
            <w:vAlign w:val="center"/>
          </w:tcPr>
          <w:p w14:paraId="22918C8E"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Mirelle</w:t>
            </w:r>
          </w:p>
        </w:tc>
        <w:tc>
          <w:tcPr>
            <w:tcW w:w="105" w:type="pct"/>
            <w:vAlign w:val="center"/>
          </w:tcPr>
          <w:p w14:paraId="44C9F94E"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136DF763"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Red and yellow</w:t>
            </w:r>
          </w:p>
        </w:tc>
      </w:tr>
      <w:tr w:rsidR="001A33EF" w:rsidRPr="001E1010" w14:paraId="03E7794A" w14:textId="77777777" w:rsidTr="00750DD5">
        <w:tc>
          <w:tcPr>
            <w:tcW w:w="839" w:type="pct"/>
            <w:vAlign w:val="center"/>
          </w:tcPr>
          <w:p w14:paraId="438E1B94"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Dalt</w:t>
            </w:r>
          </w:p>
        </w:tc>
        <w:tc>
          <w:tcPr>
            <w:tcW w:w="105" w:type="pct"/>
            <w:vAlign w:val="center"/>
          </w:tcPr>
          <w:p w14:paraId="3DC4CA77"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41981EEE"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Black and green (Lion rending Unicorn)</w:t>
            </w:r>
          </w:p>
        </w:tc>
      </w:tr>
      <w:tr w:rsidR="001A33EF" w:rsidRPr="001E1010" w14:paraId="41CF545C" w14:textId="77777777" w:rsidTr="00750DD5">
        <w:tc>
          <w:tcPr>
            <w:tcW w:w="839" w:type="pct"/>
            <w:vAlign w:val="center"/>
          </w:tcPr>
          <w:p w14:paraId="6224C3C7"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Osric</w:t>
            </w:r>
          </w:p>
        </w:tc>
        <w:tc>
          <w:tcPr>
            <w:tcW w:w="105" w:type="pct"/>
            <w:vAlign w:val="center"/>
          </w:tcPr>
          <w:p w14:paraId="37779677"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01D41FA9"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Silver and red</w:t>
            </w:r>
          </w:p>
        </w:tc>
      </w:tr>
      <w:tr w:rsidR="001A33EF" w:rsidRPr="001E1010" w14:paraId="330F1ADA" w14:textId="77777777" w:rsidTr="00750DD5">
        <w:tc>
          <w:tcPr>
            <w:tcW w:w="839" w:type="pct"/>
            <w:vAlign w:val="center"/>
          </w:tcPr>
          <w:p w14:paraId="49E42F94" w14:textId="77777777" w:rsidR="001A33EF" w:rsidRPr="001E1010" w:rsidRDefault="001A33EF" w:rsidP="001E1010">
            <w:pPr>
              <w:pStyle w:val="Para24"/>
              <w:suppressAutoHyphens/>
              <w:spacing w:line="240" w:lineRule="auto"/>
              <w:ind w:firstLine="283"/>
              <w:jc w:val="both"/>
              <w:rPr>
                <w:rFonts w:ascii="Verdana" w:hAnsi="Verdana"/>
                <w:b w:val="0"/>
                <w:bCs w:val="0"/>
                <w:sz w:val="20"/>
              </w:rPr>
            </w:pPr>
            <w:r w:rsidRPr="001E1010">
              <w:rPr>
                <w:rFonts w:ascii="Verdana" w:hAnsi="Verdana"/>
                <w:b w:val="0"/>
                <w:bCs w:val="0"/>
                <w:sz w:val="20"/>
              </w:rPr>
              <w:t>Finndo</w:t>
            </w:r>
          </w:p>
        </w:tc>
        <w:tc>
          <w:tcPr>
            <w:tcW w:w="105" w:type="pct"/>
            <w:vAlign w:val="center"/>
          </w:tcPr>
          <w:p w14:paraId="52022FA9" w14:textId="77777777" w:rsidR="001A33EF" w:rsidRPr="001E1010" w:rsidRDefault="001A33EF" w:rsidP="001E1010">
            <w:pPr>
              <w:pStyle w:val="Para25"/>
              <w:suppressAutoHyphens/>
              <w:spacing w:line="240" w:lineRule="auto"/>
              <w:ind w:firstLine="283"/>
              <w:jc w:val="both"/>
              <w:rPr>
                <w:rFonts w:ascii="Verdana" w:hAnsi="Verdana"/>
                <w:sz w:val="20"/>
              </w:rPr>
            </w:pPr>
            <w:r w:rsidRPr="001E1010">
              <w:rPr>
                <w:rFonts w:ascii="Verdana" w:hAnsi="Verdana"/>
                <w:sz w:val="20"/>
              </w:rPr>
              <w:t>-</w:t>
            </w:r>
          </w:p>
        </w:tc>
        <w:tc>
          <w:tcPr>
            <w:tcW w:w="4056" w:type="pct"/>
            <w:vAlign w:val="center"/>
          </w:tcPr>
          <w:p w14:paraId="38EB39A4" w14:textId="77777777" w:rsidR="001A33EF" w:rsidRPr="001E1010" w:rsidRDefault="001A33EF" w:rsidP="001E1010">
            <w:pPr>
              <w:pStyle w:val="Para18"/>
              <w:suppressAutoHyphens/>
              <w:spacing w:line="240" w:lineRule="auto"/>
              <w:ind w:firstLine="283"/>
              <w:jc w:val="both"/>
              <w:rPr>
                <w:rFonts w:ascii="Verdana" w:hAnsi="Verdana"/>
                <w:sz w:val="20"/>
              </w:rPr>
            </w:pPr>
            <w:r w:rsidRPr="001E1010">
              <w:rPr>
                <w:rFonts w:ascii="Verdana" w:hAnsi="Verdana"/>
                <w:sz w:val="20"/>
              </w:rPr>
              <w:t>Green and gold</w:t>
            </w:r>
          </w:p>
        </w:tc>
      </w:tr>
    </w:tbl>
    <w:p w14:paraId="72635DE3" w14:textId="77777777" w:rsidR="00750DD5" w:rsidRDefault="00750DD5" w:rsidP="001E1010">
      <w:pPr>
        <w:pStyle w:val="Para22"/>
        <w:suppressAutoHyphens/>
        <w:spacing w:beforeLines="0" w:line="240" w:lineRule="auto"/>
        <w:ind w:firstLine="283"/>
        <w:rPr>
          <w:rFonts w:ascii="Verdana" w:hAnsi="Verdana"/>
          <w:sz w:val="20"/>
        </w:rPr>
      </w:pPr>
    </w:p>
    <w:p w14:paraId="6585E19A" w14:textId="48F822FF" w:rsidR="001A33EF" w:rsidRPr="001E1010" w:rsidRDefault="001A33EF" w:rsidP="001E1010">
      <w:pPr>
        <w:pStyle w:val="Para22"/>
        <w:suppressAutoHyphens/>
        <w:spacing w:beforeLines="0" w:line="240" w:lineRule="auto"/>
        <w:ind w:firstLine="283"/>
        <w:rPr>
          <w:rFonts w:ascii="Verdana" w:hAnsi="Verdana"/>
          <w:sz w:val="20"/>
        </w:rPr>
      </w:pPr>
      <w:r w:rsidRPr="001E1010">
        <w:rPr>
          <w:rFonts w:ascii="Verdana" w:hAnsi="Verdana"/>
          <w:sz w:val="20"/>
        </w:rPr>
        <w:t>That provides something of a glimpse into the Family Album of Amber. Try now this variation where you get to flip through pages in your own order, letting the shadows fall where they may.</w:t>
      </w:r>
    </w:p>
    <w:p w14:paraId="004FBB30" w14:textId="77777777" w:rsidR="00750DD5" w:rsidRDefault="00750DD5" w:rsidP="00750DD5">
      <w:pPr>
        <w:pStyle w:val="Para06"/>
        <w:suppressAutoHyphens/>
        <w:spacing w:beforeLines="0" w:afterLines="0" w:line="240" w:lineRule="auto"/>
        <w:jc w:val="both"/>
        <w:rPr>
          <w:rFonts w:ascii="Verdana" w:hAnsi="Verdana"/>
          <w:b w:val="0"/>
          <w:bCs w:val="0"/>
          <w:sz w:val="20"/>
        </w:rPr>
      </w:pPr>
    </w:p>
    <w:p w14:paraId="0294D018" w14:textId="77777777" w:rsidR="00750DD5" w:rsidRDefault="00750DD5" w:rsidP="00750DD5">
      <w:pPr>
        <w:pStyle w:val="Para06"/>
        <w:suppressAutoHyphens/>
        <w:spacing w:beforeLines="0" w:afterLines="0" w:line="240" w:lineRule="auto"/>
        <w:jc w:val="both"/>
        <w:rPr>
          <w:rFonts w:ascii="Verdana" w:hAnsi="Verdana"/>
          <w:b w:val="0"/>
          <w:bCs w:val="0"/>
          <w:sz w:val="20"/>
        </w:rPr>
      </w:pPr>
    </w:p>
    <w:p w14:paraId="5C2CCAED" w14:textId="0DCCBDAA" w:rsidR="001A33EF" w:rsidRPr="001E1010" w:rsidRDefault="001A33EF" w:rsidP="00750DD5">
      <w:pPr>
        <w:pStyle w:val="Para06"/>
        <w:suppressAutoHyphens/>
        <w:spacing w:beforeLines="0" w:afterLines="0" w:line="240" w:lineRule="auto"/>
        <w:jc w:val="both"/>
        <w:rPr>
          <w:rFonts w:ascii="Verdana" w:hAnsi="Verdana"/>
          <w:b w:val="0"/>
          <w:bCs w:val="0"/>
          <w:sz w:val="20"/>
        </w:rPr>
      </w:pPr>
      <w:r w:rsidRPr="001E1010">
        <w:rPr>
          <w:rFonts w:ascii="Verdana" w:hAnsi="Verdana"/>
          <w:b w:val="0"/>
          <w:bCs w:val="0"/>
          <w:sz w:val="20"/>
        </w:rPr>
        <w:t>A Word from Zelazny</w:t>
      </w:r>
    </w:p>
    <w:p w14:paraId="010BBBA1" w14:textId="77777777" w:rsidR="00F60234" w:rsidRPr="001E1010" w:rsidRDefault="00F60234" w:rsidP="001E1010">
      <w:pPr>
        <w:pStyle w:val="Para06"/>
        <w:suppressAutoHyphens/>
        <w:spacing w:beforeLines="0" w:afterLines="0" w:line="240" w:lineRule="auto"/>
        <w:ind w:firstLine="283"/>
        <w:jc w:val="both"/>
        <w:rPr>
          <w:rFonts w:ascii="Verdana" w:hAnsi="Verdana"/>
          <w:b w:val="0"/>
          <w:bCs w:val="0"/>
          <w:sz w:val="20"/>
        </w:rPr>
      </w:pPr>
    </w:p>
    <w:p w14:paraId="3D71DB36" w14:textId="7C0795D8" w:rsidR="001A33EF" w:rsidRPr="001E1010" w:rsidRDefault="001A33EF" w:rsidP="001E1010">
      <w:pPr>
        <w:pStyle w:val="Para02"/>
        <w:suppressAutoHyphens/>
        <w:spacing w:line="240" w:lineRule="auto"/>
        <w:ind w:firstLine="283"/>
        <w:rPr>
          <w:rFonts w:ascii="Verdana" w:hAnsi="Verdana"/>
          <w:sz w:val="20"/>
        </w:rPr>
      </w:pPr>
      <w:r w:rsidRPr="001E1010">
        <w:rPr>
          <w:rFonts w:ascii="Verdana" w:hAnsi="Verdana"/>
          <w:sz w:val="20"/>
        </w:rPr>
        <w:t xml:space="preserve">Zelazny likely didn’t keep a consistent record of every detail about his characters. When he dictated notes to Neil Randall for the </w:t>
      </w:r>
      <w:r w:rsidRPr="001E1010">
        <w:rPr>
          <w:rStyle w:val="00Text"/>
          <w:rFonts w:ascii="Verdana" w:hAnsi="Verdana"/>
          <w:sz w:val="20"/>
        </w:rPr>
        <w:t>Visual Guide to Castle Amber</w:t>
      </w:r>
      <w:r w:rsidRPr="001E1010">
        <w:rPr>
          <w:rFonts w:ascii="Verdana" w:hAnsi="Verdana"/>
          <w:sz w:val="20"/>
        </w:rPr>
        <w:t xml:space="preserve">, he listed Delwin and Sand as Lora’s offspring as in the chart above. However, in the 1987 book </w:t>
      </w:r>
      <w:r w:rsidRPr="001E1010">
        <w:rPr>
          <w:rStyle w:val="00Text"/>
          <w:rFonts w:ascii="Verdana" w:hAnsi="Verdana"/>
          <w:sz w:val="20"/>
        </w:rPr>
        <w:t>Blood of Amber,</w:t>
      </w:r>
      <w:r w:rsidRPr="001E1010">
        <w:rPr>
          <w:rFonts w:ascii="Verdana" w:hAnsi="Verdana"/>
          <w:sz w:val="20"/>
        </w:rPr>
        <w:t xml:space="preserve"> the character Merlin says that Oberon’s bigamous marriage to Harla produced Delwin and Sand. Zelazny later verified Merlin’s account and suggested that the </w:t>
      </w:r>
      <w:r w:rsidRPr="001E1010">
        <w:rPr>
          <w:rStyle w:val="00Text"/>
          <w:rFonts w:ascii="Verdana" w:hAnsi="Verdana"/>
          <w:sz w:val="20"/>
        </w:rPr>
        <w:t>Visual Guide</w:t>
      </w:r>
      <w:r w:rsidRPr="001E1010">
        <w:rPr>
          <w:rFonts w:ascii="Verdana" w:hAnsi="Verdana"/>
          <w:sz w:val="20"/>
        </w:rPr>
        <w:t xml:space="preserve"> had it wrong</w:t>
      </w:r>
      <w:r w:rsidR="00750DD5" w:rsidRPr="00750DD5">
        <w:rPr>
          <w:rStyle w:val="FootnoteReference"/>
          <w:rFonts w:ascii="Verdana" w:hAnsi="Verdana"/>
          <w:sz w:val="20"/>
        </w:rPr>
        <w:footnoteReference w:id="1"/>
      </w:r>
      <w:r w:rsidRPr="001E1010">
        <w:rPr>
          <w:rFonts w:ascii="Verdana" w:hAnsi="Verdana"/>
          <w:sz w:val="20"/>
        </w:rPr>
        <w:t>.</w:t>
      </w:r>
      <w:bookmarkStart w:id="2" w:name="1_30"/>
      <w:bookmarkEnd w:id="2"/>
      <w:r w:rsidRPr="001E1010">
        <w:rPr>
          <w:rFonts w:ascii="Verdana" w:hAnsi="Verdana"/>
          <w:sz w:val="20"/>
        </w:rPr>
        <w:t xml:space="preserve"> Some other details in this 1988 chart also differ from a 1978 essay “The Great Amber Questionnaire,” where Zelazny declared Julian’s colors to be white and red, Fiona’s colors to be green and brown, and Llewella to be the daughter of “Moire’s younger sister, the late Lady Fraye.”</w:t>
      </w:r>
      <w:bookmarkStart w:id="3" w:name="2_14"/>
      <w:bookmarkEnd w:id="3"/>
      <w:r w:rsidR="00750DD5" w:rsidRPr="00750DD5">
        <w:rPr>
          <w:rStyle w:val="FootnoteReference"/>
          <w:rFonts w:ascii="Verdana" w:hAnsi="Verdana"/>
          <w:sz w:val="20"/>
        </w:rPr>
        <w:footnoteReference w:id="2"/>
      </w:r>
    </w:p>
    <w:p w14:paraId="71385226" w14:textId="77777777" w:rsidR="00750DD5" w:rsidRDefault="00750DD5" w:rsidP="00750DD5">
      <w:pPr>
        <w:pStyle w:val="Para06"/>
        <w:suppressAutoHyphens/>
        <w:spacing w:beforeLines="0" w:afterLines="0" w:line="240" w:lineRule="auto"/>
        <w:jc w:val="both"/>
        <w:rPr>
          <w:rFonts w:ascii="Verdana" w:hAnsi="Verdana"/>
          <w:b w:val="0"/>
          <w:bCs w:val="0"/>
          <w:sz w:val="20"/>
        </w:rPr>
      </w:pPr>
    </w:p>
    <w:p w14:paraId="5FDF30BF" w14:textId="77777777" w:rsidR="00750DD5" w:rsidRDefault="00750DD5" w:rsidP="00750DD5">
      <w:pPr>
        <w:pStyle w:val="Para06"/>
        <w:suppressAutoHyphens/>
        <w:spacing w:beforeLines="0" w:afterLines="0" w:line="240" w:lineRule="auto"/>
        <w:jc w:val="both"/>
        <w:rPr>
          <w:rFonts w:ascii="Verdana" w:hAnsi="Verdana"/>
          <w:b w:val="0"/>
          <w:bCs w:val="0"/>
          <w:sz w:val="20"/>
        </w:rPr>
      </w:pPr>
    </w:p>
    <w:p w14:paraId="53F37CC9" w14:textId="18B481AB" w:rsidR="001A33EF" w:rsidRPr="001E1010" w:rsidRDefault="001A33EF" w:rsidP="00750DD5">
      <w:pPr>
        <w:pStyle w:val="Para06"/>
        <w:suppressAutoHyphens/>
        <w:spacing w:beforeLines="0" w:afterLines="0" w:line="240" w:lineRule="auto"/>
        <w:jc w:val="both"/>
        <w:rPr>
          <w:rFonts w:ascii="Verdana" w:hAnsi="Verdana"/>
          <w:b w:val="0"/>
          <w:bCs w:val="0"/>
          <w:sz w:val="20"/>
        </w:rPr>
      </w:pPr>
      <w:r w:rsidRPr="001E1010">
        <w:rPr>
          <w:rFonts w:ascii="Verdana" w:hAnsi="Verdana"/>
          <w:b w:val="0"/>
          <w:bCs w:val="0"/>
          <w:sz w:val="20"/>
        </w:rPr>
        <w:t>Notes</w:t>
      </w:r>
    </w:p>
    <w:p w14:paraId="1FE5FA66" w14:textId="77777777" w:rsidR="00F60234" w:rsidRPr="001E1010" w:rsidRDefault="00F60234" w:rsidP="001E1010">
      <w:pPr>
        <w:pStyle w:val="Para06"/>
        <w:suppressAutoHyphens/>
        <w:spacing w:beforeLines="0" w:afterLines="0" w:line="240" w:lineRule="auto"/>
        <w:ind w:firstLine="283"/>
        <w:jc w:val="both"/>
        <w:rPr>
          <w:rFonts w:ascii="Verdana" w:hAnsi="Verdana"/>
          <w:b w:val="0"/>
          <w:bCs w:val="0"/>
          <w:sz w:val="20"/>
        </w:rPr>
      </w:pPr>
    </w:p>
    <w:p w14:paraId="3F070083" w14:textId="77777777" w:rsidR="001A33EF" w:rsidRPr="001E1010" w:rsidRDefault="001A33EF" w:rsidP="001E1010">
      <w:pPr>
        <w:pStyle w:val="Para02"/>
        <w:suppressAutoHyphens/>
        <w:spacing w:line="240" w:lineRule="auto"/>
        <w:ind w:firstLine="283"/>
        <w:rPr>
          <w:rFonts w:ascii="Verdana" w:hAnsi="Verdana"/>
          <w:sz w:val="20"/>
        </w:rPr>
      </w:pPr>
      <w:r w:rsidRPr="001E1010">
        <w:rPr>
          <w:rFonts w:ascii="Verdana" w:hAnsi="Verdana"/>
          <w:sz w:val="20"/>
        </w:rPr>
        <w:t>This essay appears here under Zelazny’s manuscript title.</w:t>
      </w:r>
    </w:p>
    <w:p w14:paraId="57DCFBB1" w14:textId="2410277E" w:rsidR="0027581F" w:rsidRPr="001E1010" w:rsidRDefault="001A33EF" w:rsidP="00750DD5">
      <w:pPr>
        <w:pStyle w:val="Para22"/>
        <w:suppressAutoHyphens/>
        <w:spacing w:beforeLines="0" w:line="240" w:lineRule="auto"/>
        <w:ind w:firstLine="283"/>
        <w:rPr>
          <w:rFonts w:ascii="Verdana" w:hAnsi="Verdana"/>
          <w:sz w:val="20"/>
        </w:rPr>
      </w:pPr>
      <w:r w:rsidRPr="001E1010">
        <w:rPr>
          <w:rStyle w:val="01Text"/>
          <w:rFonts w:ascii="Verdana" w:hAnsi="Verdana"/>
          <w:b w:val="0"/>
          <w:bCs w:val="0"/>
          <w:sz w:val="20"/>
        </w:rPr>
        <w:t>Henry of Navarre</w:t>
      </w:r>
      <w:r w:rsidRPr="001E1010">
        <w:rPr>
          <w:rFonts w:ascii="Verdana" w:hAnsi="Verdana"/>
          <w:sz w:val="20"/>
        </w:rPr>
        <w:t xml:space="preserve"> was King Henry IV of France, the inspiration for the character Oberon. Henry had six legitimate children with Marie de Médicis and at least eleven illegitimate children by four other women. </w:t>
      </w:r>
      <w:r w:rsidRPr="001E1010">
        <w:rPr>
          <w:rStyle w:val="01Text"/>
          <w:rFonts w:ascii="Verdana" w:hAnsi="Verdana"/>
          <w:b w:val="0"/>
          <w:bCs w:val="0"/>
          <w:sz w:val="20"/>
        </w:rPr>
        <w:t>Merovingian times</w:t>
      </w:r>
      <w:r w:rsidRPr="001E1010">
        <w:rPr>
          <w:rFonts w:ascii="Verdana" w:hAnsi="Verdana"/>
          <w:sz w:val="20"/>
        </w:rPr>
        <w:t xml:space="preserve"> refers to AD 500 to 750, when a Frankish dynasty founded by Clovis I reigned in Gaul and Germany. </w:t>
      </w:r>
      <w:r w:rsidRPr="001E1010">
        <w:rPr>
          <w:rStyle w:val="01Text"/>
          <w:rFonts w:ascii="Verdana" w:hAnsi="Verdana"/>
          <w:b w:val="0"/>
          <w:bCs w:val="0"/>
          <w:sz w:val="20"/>
        </w:rPr>
        <w:t>Gregory</w:t>
      </w:r>
      <w:r w:rsidRPr="001E1010">
        <w:rPr>
          <w:rFonts w:ascii="Verdana" w:hAnsi="Verdana"/>
          <w:sz w:val="20"/>
        </w:rPr>
        <w:t xml:space="preserve">, bishop </w:t>
      </w:r>
      <w:r w:rsidRPr="001E1010">
        <w:rPr>
          <w:rStyle w:val="01Text"/>
          <w:rFonts w:ascii="Verdana" w:hAnsi="Verdana"/>
          <w:b w:val="0"/>
          <w:bCs w:val="0"/>
          <w:sz w:val="20"/>
        </w:rPr>
        <w:t>of Tours</w:t>
      </w:r>
      <w:r w:rsidRPr="001E1010">
        <w:rPr>
          <w:rFonts w:ascii="Verdana" w:hAnsi="Verdana"/>
          <w:sz w:val="20"/>
        </w:rPr>
        <w:t xml:space="preserve">, born Georgius Florentius Gregorius, now Saint Gregory, wrote the </w:t>
      </w:r>
      <w:r w:rsidRPr="001E1010">
        <w:rPr>
          <w:rStyle w:val="00Text"/>
          <w:rFonts w:ascii="Verdana" w:hAnsi="Verdana"/>
          <w:sz w:val="20"/>
        </w:rPr>
        <w:t>Historia Francorum</w:t>
      </w:r>
      <w:r w:rsidRPr="001E1010">
        <w:rPr>
          <w:rFonts w:ascii="Verdana" w:hAnsi="Verdana"/>
          <w:sz w:val="20"/>
        </w:rPr>
        <w:t xml:space="preserve"> or </w:t>
      </w:r>
      <w:r w:rsidRPr="001E1010">
        <w:rPr>
          <w:rStyle w:val="02Text"/>
          <w:rFonts w:ascii="Verdana" w:hAnsi="Verdana"/>
          <w:b w:val="0"/>
          <w:bCs w:val="0"/>
          <w:sz w:val="20"/>
        </w:rPr>
        <w:t>History of the Franks</w:t>
      </w:r>
      <w:r w:rsidRPr="001E1010">
        <w:rPr>
          <w:rFonts w:ascii="Verdana" w:hAnsi="Verdana"/>
          <w:sz w:val="20"/>
        </w:rPr>
        <w:t xml:space="preserve"> during the sixth century AD. </w:t>
      </w:r>
      <w:r w:rsidRPr="001E1010">
        <w:rPr>
          <w:rStyle w:val="01Text"/>
          <w:rFonts w:ascii="Verdana" w:hAnsi="Verdana"/>
          <w:b w:val="0"/>
          <w:bCs w:val="0"/>
          <w:sz w:val="20"/>
        </w:rPr>
        <w:t>The Amber board game, due out in mid-1988</w:t>
      </w:r>
      <w:r w:rsidRPr="001E1010">
        <w:rPr>
          <w:rFonts w:ascii="Verdana" w:hAnsi="Verdana"/>
          <w:sz w:val="20"/>
        </w:rPr>
        <w:t xml:space="preserve"> was developed by Eon Games but never released. The </w:t>
      </w:r>
      <w:r w:rsidRPr="001E1010">
        <w:rPr>
          <w:rStyle w:val="00Text"/>
          <w:rFonts w:ascii="Verdana" w:hAnsi="Verdana"/>
          <w:sz w:val="20"/>
        </w:rPr>
        <w:t>Amber Diceless Role-Playing Game</w:t>
      </w:r>
      <w:r w:rsidRPr="001E1010">
        <w:rPr>
          <w:rFonts w:ascii="Verdana" w:hAnsi="Verdana"/>
          <w:sz w:val="20"/>
        </w:rPr>
        <w:t>, designed by Erick Wujcik, using similar information from Zelazny, came out in 1991.</w:t>
      </w:r>
    </w:p>
    <w:sectPr w:rsidR="0027581F" w:rsidRPr="001E1010" w:rsidSect="001E101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983A3" w14:textId="77777777" w:rsidR="0099573B" w:rsidRDefault="0099573B" w:rsidP="001E1010">
      <w:pPr>
        <w:spacing w:after="0" w:line="240" w:lineRule="auto"/>
      </w:pPr>
      <w:r>
        <w:separator/>
      </w:r>
    </w:p>
  </w:endnote>
  <w:endnote w:type="continuationSeparator" w:id="0">
    <w:p w14:paraId="39393D08" w14:textId="77777777" w:rsidR="0099573B" w:rsidRDefault="0099573B" w:rsidP="001E10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AFD7E" w14:textId="77777777" w:rsidR="001E1010" w:rsidRDefault="001E1010" w:rsidP="00FD2E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3486C8" w14:textId="77777777" w:rsidR="001E1010" w:rsidRDefault="001E1010" w:rsidP="001E10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D8D99" w14:textId="7850236F" w:rsidR="001E1010" w:rsidRPr="00750DD5" w:rsidRDefault="001E1010" w:rsidP="001E1010">
    <w:pPr>
      <w:pStyle w:val="Footer"/>
      <w:ind w:right="360"/>
      <w:rPr>
        <w:rFonts w:ascii="Arial" w:hAnsi="Arial" w:cs="Arial"/>
        <w:color w:val="999999"/>
        <w:sz w:val="20"/>
        <w:lang w:val="ru-RU"/>
      </w:rPr>
    </w:pPr>
    <w:r w:rsidRPr="00750DD5">
      <w:rPr>
        <w:rStyle w:val="PageNumber"/>
        <w:rFonts w:ascii="Arial" w:hAnsi="Arial" w:cs="Arial"/>
        <w:color w:val="999999"/>
        <w:sz w:val="20"/>
        <w:lang w:val="ru-RU"/>
      </w:rPr>
      <w:t xml:space="preserve">Библиотека «Артефакт» — </w:t>
    </w:r>
    <w:r w:rsidRPr="001E1010">
      <w:rPr>
        <w:rStyle w:val="PageNumber"/>
        <w:rFonts w:ascii="Arial" w:hAnsi="Arial" w:cs="Arial"/>
        <w:color w:val="999999"/>
        <w:sz w:val="20"/>
      </w:rPr>
      <w:t>http</w:t>
    </w:r>
    <w:r w:rsidRPr="00750DD5">
      <w:rPr>
        <w:rStyle w:val="PageNumber"/>
        <w:rFonts w:ascii="Arial" w:hAnsi="Arial" w:cs="Arial"/>
        <w:color w:val="999999"/>
        <w:sz w:val="20"/>
        <w:lang w:val="ru-RU"/>
      </w:rPr>
      <w:t>://</w:t>
    </w:r>
    <w:r w:rsidRPr="001E1010">
      <w:rPr>
        <w:rStyle w:val="PageNumber"/>
        <w:rFonts w:ascii="Arial" w:hAnsi="Arial" w:cs="Arial"/>
        <w:color w:val="999999"/>
        <w:sz w:val="20"/>
      </w:rPr>
      <w:t>artefact</w:t>
    </w:r>
    <w:r w:rsidRPr="00750DD5">
      <w:rPr>
        <w:rStyle w:val="PageNumber"/>
        <w:rFonts w:ascii="Arial" w:hAnsi="Arial" w:cs="Arial"/>
        <w:color w:val="999999"/>
        <w:sz w:val="20"/>
        <w:lang w:val="ru-RU"/>
      </w:rPr>
      <w:t>.</w:t>
    </w:r>
    <w:r w:rsidRPr="001E1010">
      <w:rPr>
        <w:rStyle w:val="PageNumber"/>
        <w:rFonts w:ascii="Arial" w:hAnsi="Arial" w:cs="Arial"/>
        <w:color w:val="999999"/>
        <w:sz w:val="20"/>
      </w:rPr>
      <w:t>lib</w:t>
    </w:r>
    <w:r w:rsidRPr="00750DD5">
      <w:rPr>
        <w:rStyle w:val="PageNumber"/>
        <w:rFonts w:ascii="Arial" w:hAnsi="Arial" w:cs="Arial"/>
        <w:color w:val="999999"/>
        <w:sz w:val="20"/>
        <w:lang w:val="ru-RU"/>
      </w:rPr>
      <w:t>.</w:t>
    </w:r>
    <w:r w:rsidRPr="001E1010">
      <w:rPr>
        <w:rStyle w:val="PageNumber"/>
        <w:rFonts w:ascii="Arial" w:hAnsi="Arial" w:cs="Arial"/>
        <w:color w:val="999999"/>
        <w:sz w:val="20"/>
      </w:rPr>
      <w:t>ru</w:t>
    </w:r>
    <w:r w:rsidRPr="00750DD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B320B" w14:textId="77777777" w:rsidR="001E1010" w:rsidRDefault="001E10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16A12" w14:textId="77777777" w:rsidR="0099573B" w:rsidRDefault="0099573B" w:rsidP="001E1010">
      <w:pPr>
        <w:spacing w:after="0" w:line="240" w:lineRule="auto"/>
      </w:pPr>
      <w:r>
        <w:separator/>
      </w:r>
    </w:p>
  </w:footnote>
  <w:footnote w:type="continuationSeparator" w:id="0">
    <w:p w14:paraId="6137200A" w14:textId="77777777" w:rsidR="0099573B" w:rsidRDefault="0099573B" w:rsidP="001E1010">
      <w:pPr>
        <w:spacing w:after="0" w:line="240" w:lineRule="auto"/>
      </w:pPr>
      <w:r>
        <w:continuationSeparator/>
      </w:r>
    </w:p>
  </w:footnote>
  <w:footnote w:id="1">
    <w:p w14:paraId="11259AA3" w14:textId="21B1BA3D" w:rsidR="00750DD5" w:rsidRDefault="00750DD5" w:rsidP="00750DD5">
      <w:pPr>
        <w:pStyle w:val="FootnoteText"/>
        <w:widowControl w:val="0"/>
        <w:spacing w:after="60"/>
        <w:jc w:val="both"/>
      </w:pPr>
      <w:r w:rsidRPr="00750DD5">
        <w:rPr>
          <w:rStyle w:val="FootnoteReference"/>
        </w:rPr>
        <w:footnoteRef/>
      </w:r>
      <w:r>
        <w:t xml:space="preserve"> </w:t>
      </w:r>
      <w:r w:rsidRPr="00750DD5">
        <w:rPr>
          <w:rStyle w:val="00Text"/>
          <w:rFonts w:ascii="Calibri" w:hAnsi="Calibri" w:cs="Calibri"/>
        </w:rPr>
        <w:t>Amberzine #3</w:t>
      </w:r>
      <w:r w:rsidRPr="00750DD5">
        <w:rPr>
          <w:rFonts w:ascii="Calibri" w:hAnsi="Calibri" w:cs="Calibri"/>
        </w:rPr>
        <w:t>, April 1993.</w:t>
      </w:r>
    </w:p>
  </w:footnote>
  <w:footnote w:id="2">
    <w:p w14:paraId="4A0C6E7A" w14:textId="5927685E" w:rsidR="00750DD5" w:rsidRDefault="00750DD5" w:rsidP="00750DD5">
      <w:pPr>
        <w:pStyle w:val="FootnoteText"/>
        <w:widowControl w:val="0"/>
        <w:spacing w:after="60"/>
        <w:jc w:val="both"/>
      </w:pPr>
      <w:r w:rsidRPr="00750DD5">
        <w:rPr>
          <w:rStyle w:val="FootnoteReference"/>
        </w:rPr>
        <w:footnoteRef/>
      </w:r>
      <w:r>
        <w:t xml:space="preserve"> </w:t>
      </w:r>
      <w:r w:rsidRPr="00750DD5">
        <w:rPr>
          <w:rFonts w:ascii="Calibri" w:hAnsi="Calibri" w:cs="Calibri"/>
          <w:color w:val="000000"/>
        </w:rPr>
        <w:t>Hellride #3</w:t>
      </w:r>
      <w:r w:rsidRPr="00750DD5">
        <w:rPr>
          <w:rStyle w:val="00Text"/>
          <w:rFonts w:ascii="Calibri" w:hAnsi="Calibri" w:cs="Calibri"/>
          <w:color w:val="000000"/>
        </w:rPr>
        <w:t>, 1978.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89618" w14:textId="77777777" w:rsidR="001E1010" w:rsidRDefault="001E10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61994" w14:textId="792D80AD" w:rsidR="001E1010" w:rsidRPr="00750DD5" w:rsidRDefault="001E1010" w:rsidP="001E1010">
    <w:pPr>
      <w:pStyle w:val="Header"/>
      <w:rPr>
        <w:rFonts w:ascii="Arial" w:hAnsi="Arial" w:cs="Arial"/>
        <w:color w:val="999999"/>
        <w:sz w:val="20"/>
        <w:lang w:val="ru-RU"/>
      </w:rPr>
    </w:pPr>
    <w:r w:rsidRPr="00750DD5">
      <w:rPr>
        <w:rFonts w:ascii="Arial" w:hAnsi="Arial" w:cs="Arial"/>
        <w:color w:val="999999"/>
        <w:sz w:val="20"/>
        <w:lang w:val="ru-RU"/>
      </w:rPr>
      <w:t xml:space="preserve">Библиотека «Артефакт» — </w:t>
    </w:r>
    <w:r w:rsidRPr="001E1010">
      <w:rPr>
        <w:rFonts w:ascii="Arial" w:hAnsi="Arial" w:cs="Arial"/>
        <w:color w:val="999999"/>
        <w:sz w:val="20"/>
      </w:rPr>
      <w:t>http</w:t>
    </w:r>
    <w:r w:rsidRPr="00750DD5">
      <w:rPr>
        <w:rFonts w:ascii="Arial" w:hAnsi="Arial" w:cs="Arial"/>
        <w:color w:val="999999"/>
        <w:sz w:val="20"/>
        <w:lang w:val="ru-RU"/>
      </w:rPr>
      <w:t>://</w:t>
    </w:r>
    <w:r w:rsidRPr="001E1010">
      <w:rPr>
        <w:rFonts w:ascii="Arial" w:hAnsi="Arial" w:cs="Arial"/>
        <w:color w:val="999999"/>
        <w:sz w:val="20"/>
      </w:rPr>
      <w:t>artefact</w:t>
    </w:r>
    <w:r w:rsidRPr="00750DD5">
      <w:rPr>
        <w:rFonts w:ascii="Arial" w:hAnsi="Arial" w:cs="Arial"/>
        <w:color w:val="999999"/>
        <w:sz w:val="20"/>
        <w:lang w:val="ru-RU"/>
      </w:rPr>
      <w:t>.</w:t>
    </w:r>
    <w:r w:rsidRPr="001E1010">
      <w:rPr>
        <w:rFonts w:ascii="Arial" w:hAnsi="Arial" w:cs="Arial"/>
        <w:color w:val="999999"/>
        <w:sz w:val="20"/>
      </w:rPr>
      <w:t>lib</w:t>
    </w:r>
    <w:r w:rsidRPr="00750DD5">
      <w:rPr>
        <w:rFonts w:ascii="Arial" w:hAnsi="Arial" w:cs="Arial"/>
        <w:color w:val="999999"/>
        <w:sz w:val="20"/>
        <w:lang w:val="ru-RU"/>
      </w:rPr>
      <w:t>.</w:t>
    </w:r>
    <w:r w:rsidRPr="001E1010">
      <w:rPr>
        <w:rFonts w:ascii="Arial" w:hAnsi="Arial" w:cs="Arial"/>
        <w:color w:val="999999"/>
        <w:sz w:val="20"/>
      </w:rPr>
      <w:t>ru</w:t>
    </w:r>
    <w:r w:rsidRPr="00750DD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3070E" w14:textId="77777777" w:rsidR="001E1010" w:rsidRDefault="001E10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F39BA"/>
    <w:rsid w:val="00025834"/>
    <w:rsid w:val="00056BDE"/>
    <w:rsid w:val="00174B38"/>
    <w:rsid w:val="00177232"/>
    <w:rsid w:val="001A33EF"/>
    <w:rsid w:val="001C3603"/>
    <w:rsid w:val="001E1010"/>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0DD5"/>
    <w:rsid w:val="00754512"/>
    <w:rsid w:val="00773695"/>
    <w:rsid w:val="007829DA"/>
    <w:rsid w:val="007F5041"/>
    <w:rsid w:val="0080717E"/>
    <w:rsid w:val="008B6092"/>
    <w:rsid w:val="008E2881"/>
    <w:rsid w:val="008F1B67"/>
    <w:rsid w:val="009129B6"/>
    <w:rsid w:val="0099573B"/>
    <w:rsid w:val="00AA08C5"/>
    <w:rsid w:val="00AD418C"/>
    <w:rsid w:val="00AF39BA"/>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234"/>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8B394"/>
  <w15:chartTrackingRefBased/>
  <w15:docId w15:val="{1B07E326-8712-4285-B77E-A8C0B583A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rsid w:val="001A33EF"/>
    <w:pPr>
      <w:spacing w:after="0" w:line="288" w:lineRule="atLeast"/>
      <w:jc w:val="both"/>
    </w:pPr>
    <w:rPr>
      <w:rFonts w:ascii="Cambria" w:eastAsia="Cambria" w:hAnsi="Cambria" w:cs="Cambria"/>
      <w:color w:val="000000"/>
      <w:sz w:val="24"/>
      <w:szCs w:val="24"/>
      <w:lang w:val="en" w:eastAsia="en"/>
    </w:rPr>
  </w:style>
  <w:style w:type="paragraph" w:customStyle="1" w:styleId="Para04">
    <w:name w:val="Para 04"/>
    <w:basedOn w:val="Normal"/>
    <w:qFormat/>
    <w:rsid w:val="001A33EF"/>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6">
    <w:name w:val="Para 06"/>
    <w:basedOn w:val="Normal"/>
    <w:qFormat/>
    <w:rsid w:val="001A33EF"/>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1">
    <w:name w:val="Para 11"/>
    <w:basedOn w:val="Normal"/>
    <w:qFormat/>
    <w:rsid w:val="001A33EF"/>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15">
    <w:name w:val="Para 15"/>
    <w:basedOn w:val="Normal"/>
    <w:qFormat/>
    <w:rsid w:val="001A33EF"/>
    <w:pPr>
      <w:spacing w:after="0" w:line="288" w:lineRule="atLeast"/>
      <w:ind w:left="100" w:right="100"/>
    </w:pPr>
    <w:rPr>
      <w:rFonts w:ascii="Cambria" w:eastAsia="Cambria" w:hAnsi="Cambria" w:cs="Cambria"/>
      <w:color w:val="000000"/>
      <w:sz w:val="24"/>
      <w:szCs w:val="24"/>
      <w:lang w:val="en" w:eastAsia="en"/>
    </w:rPr>
  </w:style>
  <w:style w:type="paragraph" w:customStyle="1" w:styleId="Para17">
    <w:name w:val="Para 17"/>
    <w:basedOn w:val="Normal"/>
    <w:qFormat/>
    <w:rsid w:val="001A33EF"/>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18">
    <w:name w:val="Para 18"/>
    <w:basedOn w:val="Normal"/>
    <w:qFormat/>
    <w:rsid w:val="001A33EF"/>
    <w:pPr>
      <w:spacing w:after="0" w:line="288" w:lineRule="atLeast"/>
    </w:pPr>
    <w:rPr>
      <w:rFonts w:ascii="Cambria" w:eastAsia="Cambria" w:hAnsi="Cambria" w:cs="Cambria"/>
      <w:color w:val="000000"/>
      <w:sz w:val="24"/>
      <w:szCs w:val="24"/>
      <w:lang w:val="en" w:eastAsia="en"/>
    </w:rPr>
  </w:style>
  <w:style w:type="paragraph" w:customStyle="1" w:styleId="Para19">
    <w:name w:val="Para 19"/>
    <w:basedOn w:val="Normal"/>
    <w:qFormat/>
    <w:rsid w:val="001A33EF"/>
    <w:pPr>
      <w:spacing w:after="0" w:line="288" w:lineRule="atLeast"/>
      <w:ind w:leftChars="150" w:left="150" w:rightChars="150" w:right="150" w:firstLineChars="150" w:firstLine="150"/>
      <w:jc w:val="both"/>
    </w:pPr>
    <w:rPr>
      <w:rFonts w:ascii="Cambria" w:eastAsia="Cambria" w:hAnsi="Cambria" w:cs="Cambria"/>
      <w:color w:val="000000"/>
      <w:sz w:val="24"/>
      <w:szCs w:val="24"/>
      <w:lang w:val="en" w:eastAsia="en"/>
    </w:rPr>
  </w:style>
  <w:style w:type="paragraph" w:customStyle="1" w:styleId="Para22">
    <w:name w:val="Para 22"/>
    <w:basedOn w:val="Normal"/>
    <w:qFormat/>
    <w:rsid w:val="001A33EF"/>
    <w:pPr>
      <w:spacing w:beforeLines="100" w:after="0" w:line="288" w:lineRule="atLeast"/>
      <w:jc w:val="both"/>
    </w:pPr>
    <w:rPr>
      <w:rFonts w:ascii="Cambria" w:eastAsia="Cambria" w:hAnsi="Cambria" w:cs="Cambria"/>
      <w:color w:val="000000"/>
      <w:sz w:val="24"/>
      <w:szCs w:val="24"/>
      <w:lang w:val="en" w:eastAsia="en"/>
    </w:rPr>
  </w:style>
  <w:style w:type="paragraph" w:customStyle="1" w:styleId="Para24">
    <w:name w:val="Para 24"/>
    <w:basedOn w:val="Normal"/>
    <w:qFormat/>
    <w:rsid w:val="001A33EF"/>
    <w:pPr>
      <w:spacing w:after="0" w:line="288" w:lineRule="atLeast"/>
      <w:jc w:val="right"/>
    </w:pPr>
    <w:rPr>
      <w:rFonts w:ascii="Cambria" w:eastAsia="Cambria" w:hAnsi="Cambria" w:cs="Times New Roman"/>
      <w:b/>
      <w:bCs/>
      <w:color w:val="000000"/>
      <w:sz w:val="24"/>
      <w:szCs w:val="24"/>
      <w:lang w:val="en" w:eastAsia="en"/>
    </w:rPr>
  </w:style>
  <w:style w:type="paragraph" w:customStyle="1" w:styleId="Para25">
    <w:name w:val="Para 25"/>
    <w:basedOn w:val="Normal"/>
    <w:qFormat/>
    <w:rsid w:val="001A33EF"/>
    <w:pPr>
      <w:spacing w:after="0" w:line="288" w:lineRule="atLeast"/>
      <w:jc w:val="center"/>
    </w:pPr>
    <w:rPr>
      <w:rFonts w:ascii="Cambria" w:eastAsia="Cambria" w:hAnsi="Cambria" w:cs="Cambria"/>
      <w:color w:val="000000"/>
      <w:sz w:val="24"/>
      <w:szCs w:val="24"/>
      <w:lang w:val="en" w:eastAsia="en"/>
    </w:rPr>
  </w:style>
  <w:style w:type="paragraph" w:customStyle="1" w:styleId="Para28">
    <w:name w:val="Para 28"/>
    <w:basedOn w:val="Normal"/>
    <w:qFormat/>
    <w:rsid w:val="001A33EF"/>
    <w:pPr>
      <w:spacing w:afterLines="200" w:after="0" w:line="215" w:lineRule="atLeast"/>
      <w:jc w:val="center"/>
    </w:pPr>
    <w:rPr>
      <w:rFonts w:ascii="Cambria" w:eastAsia="Cambria" w:hAnsi="Cambria" w:cs="Times New Roman"/>
      <w:i/>
      <w:iCs/>
      <w:color w:val="000000"/>
      <w:sz w:val="18"/>
      <w:szCs w:val="18"/>
      <w:lang w:val="en" w:eastAsia="en"/>
    </w:rPr>
  </w:style>
  <w:style w:type="paragraph" w:customStyle="1" w:styleId="Para45">
    <w:name w:val="Para 45"/>
    <w:basedOn w:val="Normal"/>
    <w:qFormat/>
    <w:rsid w:val="001A33EF"/>
    <w:pPr>
      <w:spacing w:beforeLines="100" w:after="0" w:line="288" w:lineRule="atLeast"/>
      <w:ind w:leftChars="150" w:left="150" w:rightChars="150" w:right="150"/>
      <w:jc w:val="both"/>
    </w:pPr>
    <w:rPr>
      <w:rFonts w:ascii="Cambria" w:eastAsia="Cambria" w:hAnsi="Cambria" w:cs="Cambria"/>
      <w:color w:val="000000"/>
      <w:sz w:val="24"/>
      <w:szCs w:val="24"/>
      <w:lang w:val="en" w:eastAsia="en"/>
    </w:rPr>
  </w:style>
  <w:style w:type="paragraph" w:customStyle="1" w:styleId="Para66">
    <w:name w:val="Para 66"/>
    <w:basedOn w:val="Normal"/>
    <w:qFormat/>
    <w:rsid w:val="001A33EF"/>
    <w:pPr>
      <w:spacing w:after="0" w:line="288" w:lineRule="atLeast"/>
    </w:pPr>
    <w:rPr>
      <w:rFonts w:ascii="Cambria" w:eastAsia="Cambria" w:hAnsi="Cambria" w:cs="Times New Roman"/>
      <w:smallCaps/>
      <w:color w:val="000000"/>
      <w:sz w:val="24"/>
      <w:szCs w:val="24"/>
      <w:lang w:val="en" w:eastAsia="en"/>
    </w:rPr>
  </w:style>
  <w:style w:type="paragraph" w:customStyle="1" w:styleId="Para67">
    <w:name w:val="Para 67"/>
    <w:basedOn w:val="Normal"/>
    <w:qFormat/>
    <w:rsid w:val="001A33EF"/>
    <w:pPr>
      <w:spacing w:after="0" w:line="288" w:lineRule="atLeast"/>
    </w:pPr>
    <w:rPr>
      <w:rFonts w:ascii="Cambria" w:eastAsia="Cambria" w:hAnsi="Cambria" w:cs="Times New Roman"/>
      <w:b/>
      <w:bCs/>
      <w:color w:val="000000"/>
      <w:sz w:val="24"/>
      <w:szCs w:val="24"/>
      <w:lang w:val="en" w:eastAsia="en"/>
    </w:rPr>
  </w:style>
  <w:style w:type="paragraph" w:customStyle="1" w:styleId="Para90">
    <w:name w:val="Para 90"/>
    <w:basedOn w:val="Normal"/>
    <w:qFormat/>
    <w:rsid w:val="001A33EF"/>
    <w:pPr>
      <w:spacing w:afterLines="100" w:after="0" w:line="288" w:lineRule="atLeast"/>
      <w:ind w:firstLineChars="150" w:firstLine="150"/>
      <w:jc w:val="both"/>
    </w:pPr>
    <w:rPr>
      <w:rFonts w:ascii="Cambria" w:eastAsia="Cambria" w:hAnsi="Cambria" w:cs="Cambria"/>
      <w:color w:val="000000"/>
      <w:sz w:val="24"/>
      <w:szCs w:val="24"/>
      <w:lang w:val="en" w:eastAsia="en"/>
    </w:rPr>
  </w:style>
  <w:style w:type="paragraph" w:customStyle="1" w:styleId="Para91">
    <w:name w:val="Para 91"/>
    <w:basedOn w:val="Normal"/>
    <w:qFormat/>
    <w:rsid w:val="001A33EF"/>
    <w:pPr>
      <w:spacing w:after="0" w:line="288" w:lineRule="atLeast"/>
    </w:pPr>
    <w:rPr>
      <w:rFonts w:ascii="Cambria" w:eastAsia="Cambria" w:hAnsi="Cambria" w:cs="Times New Roman"/>
      <w:i/>
      <w:iCs/>
      <w:color w:val="000000"/>
      <w:sz w:val="24"/>
      <w:szCs w:val="24"/>
      <w:lang w:val="en" w:eastAsia="en"/>
    </w:rPr>
  </w:style>
  <w:style w:type="character" w:customStyle="1" w:styleId="00Text">
    <w:name w:val="00 Text"/>
    <w:rsid w:val="001A33EF"/>
    <w:rPr>
      <w:i/>
      <w:iCs/>
    </w:rPr>
  </w:style>
  <w:style w:type="character" w:customStyle="1" w:styleId="01Text">
    <w:name w:val="01 Text"/>
    <w:rsid w:val="001A33EF"/>
    <w:rPr>
      <w:b/>
      <w:bCs/>
    </w:rPr>
  </w:style>
  <w:style w:type="character" w:customStyle="1" w:styleId="02Text">
    <w:name w:val="02 Text"/>
    <w:rsid w:val="001A33EF"/>
    <w:rPr>
      <w:b/>
      <w:bCs/>
      <w:i/>
      <w:iCs/>
    </w:rPr>
  </w:style>
  <w:style w:type="character" w:customStyle="1" w:styleId="03Text">
    <w:name w:val="03 Text"/>
    <w:rsid w:val="001A33EF"/>
    <w:rPr>
      <w:color w:val="0000FF"/>
      <w:u w:val="none"/>
    </w:rPr>
  </w:style>
  <w:style w:type="character" w:customStyle="1" w:styleId="04Text">
    <w:name w:val="04 Text"/>
    <w:rsid w:val="001A33EF"/>
    <w:rPr>
      <w:color w:val="0000FF"/>
      <w:position w:val="9"/>
      <w:sz w:val="15"/>
      <w:szCs w:val="15"/>
      <w:u w:val="none"/>
    </w:rPr>
  </w:style>
  <w:style w:type="character" w:customStyle="1" w:styleId="05Text">
    <w:name w:val="05 Text"/>
    <w:rsid w:val="001A33EF"/>
    <w:rPr>
      <w:smallCaps/>
    </w:rPr>
  </w:style>
  <w:style w:type="character" w:customStyle="1" w:styleId="07Text">
    <w:name w:val="07 Text"/>
    <w:rsid w:val="001A33EF"/>
    <w:rPr>
      <w:i/>
      <w:iCs/>
      <w:color w:val="0000FF"/>
      <w:u w:val="none"/>
    </w:rPr>
  </w:style>
  <w:style w:type="paragraph" w:customStyle="1" w:styleId="2Block">
    <w:name w:val="2 Block"/>
    <w:basedOn w:val="Normal"/>
    <w:rsid w:val="001A33EF"/>
    <w:pPr>
      <w:pBdr>
        <w:top w:val="inset" w:sz="3" w:space="0" w:color="auto"/>
      </w:pBdr>
      <w:shd w:val="clear" w:color="auto" w:fill="000000"/>
      <w:spacing w:beforeLines="50" w:afterLines="50" w:after="0" w:line="288" w:lineRule="atLeast"/>
    </w:pPr>
    <w:rPr>
      <w:rFonts w:eastAsiaTheme="minorEastAsia" w:cs="Times New Roman"/>
      <w:lang w:val="en" w:eastAsia="en"/>
    </w:rPr>
  </w:style>
  <w:style w:type="paragraph" w:customStyle="1" w:styleId="3Block">
    <w:name w:val="3 Block"/>
    <w:basedOn w:val="Normal"/>
    <w:rsid w:val="001A33EF"/>
    <w:pPr>
      <w:pBdr>
        <w:top w:val="inset"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1E1010"/>
    <w:pPr>
      <w:tabs>
        <w:tab w:val="center" w:pos="4844"/>
        <w:tab w:val="right" w:pos="9689"/>
      </w:tabs>
      <w:spacing w:after="0" w:line="240" w:lineRule="auto"/>
    </w:pPr>
  </w:style>
  <w:style w:type="character" w:customStyle="1" w:styleId="HeaderChar">
    <w:name w:val="Header Char"/>
    <w:basedOn w:val="DefaultParagraphFont"/>
    <w:link w:val="Header"/>
    <w:uiPriority w:val="99"/>
    <w:rsid w:val="001E1010"/>
  </w:style>
  <w:style w:type="paragraph" w:styleId="Footer">
    <w:name w:val="footer"/>
    <w:basedOn w:val="Normal"/>
    <w:link w:val="FooterChar"/>
    <w:uiPriority w:val="99"/>
    <w:unhideWhenUsed/>
    <w:rsid w:val="001E1010"/>
    <w:pPr>
      <w:tabs>
        <w:tab w:val="center" w:pos="4844"/>
        <w:tab w:val="right" w:pos="9689"/>
      </w:tabs>
      <w:spacing w:after="0" w:line="240" w:lineRule="auto"/>
    </w:pPr>
  </w:style>
  <w:style w:type="character" w:customStyle="1" w:styleId="FooterChar">
    <w:name w:val="Footer Char"/>
    <w:basedOn w:val="DefaultParagraphFont"/>
    <w:link w:val="Footer"/>
    <w:uiPriority w:val="99"/>
    <w:rsid w:val="001E1010"/>
  </w:style>
  <w:style w:type="character" w:styleId="PageNumber">
    <w:name w:val="page number"/>
    <w:basedOn w:val="DefaultParagraphFont"/>
    <w:uiPriority w:val="99"/>
    <w:semiHidden/>
    <w:unhideWhenUsed/>
    <w:rsid w:val="001E1010"/>
  </w:style>
  <w:style w:type="paragraph" w:styleId="FootnoteText">
    <w:name w:val="footnote text"/>
    <w:basedOn w:val="Normal"/>
    <w:link w:val="FootnoteTextChar"/>
    <w:uiPriority w:val="99"/>
    <w:semiHidden/>
    <w:unhideWhenUsed/>
    <w:rsid w:val="00750D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50DD5"/>
    <w:rPr>
      <w:sz w:val="20"/>
      <w:szCs w:val="20"/>
    </w:rPr>
  </w:style>
  <w:style w:type="character" w:styleId="FootnoteReference">
    <w:name w:val="footnote reference"/>
    <w:basedOn w:val="DefaultParagraphFont"/>
    <w:uiPriority w:val="99"/>
    <w:semiHidden/>
    <w:unhideWhenUsed/>
    <w:rsid w:val="00750D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1331</Words>
  <Characters>7593</Characters>
  <Application>Microsoft Office Word</Application>
  <DocSecurity>0</DocSecurity>
  <Lines>63</Lines>
  <Paragraphs>17</Paragraphs>
  <ScaleCrop>false</ScaleCrop>
  <Manager>Andrey Piskunov</Manager>
  <Company>Библиотека «Артефакт»</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Amber and the Amberites</dc:title>
  <dc:subject/>
  <dc:creator>Roger Zelazny</dc:creator>
  <cp:keywords/>
  <dc:description/>
  <cp:lastModifiedBy>Andrey Piskunov</cp:lastModifiedBy>
  <cp:revision>7</cp:revision>
  <dcterms:created xsi:type="dcterms:W3CDTF">2025-07-12T03:18:00Z</dcterms:created>
  <dcterms:modified xsi:type="dcterms:W3CDTF">2025-07-12T03:51:00Z</dcterms:modified>
  <cp:category/>
</cp:coreProperties>
</file>